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39A0" w14:textId="77777777" w:rsidR="00FD2097" w:rsidRPr="00751D4A" w:rsidRDefault="00FD20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FD2097" w:rsidRPr="00751D4A" w14:paraId="145B5ED2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0C453FE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ans Narrow" w:hAnsiTheme="minorHAnsi" w:cstheme="minorHAnsi"/>
                <w:color w:val="000000"/>
                <w:sz w:val="18"/>
                <w:szCs w:val="18"/>
              </w:rPr>
            </w:pPr>
            <w:r w:rsidRPr="00751D4A">
              <w:rPr>
                <w:rFonts w:asciiTheme="minorHAnsi" w:eastAsia="FreeSerif" w:hAnsiTheme="minorHAnsi" w:cstheme="minorHAnsi"/>
                <w:noProof/>
                <w:color w:val="666666"/>
                <w:sz w:val="18"/>
                <w:szCs w:val="18"/>
              </w:rPr>
              <w:drawing>
                <wp:inline distT="0" distB="0" distL="0" distR="0" wp14:anchorId="707C672B" wp14:editId="6F8ECEA9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6D6F8D6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ans Narrow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015011D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smallCaps/>
                <w:color w:val="666666"/>
                <w:sz w:val="10"/>
                <w:szCs w:val="10"/>
              </w:rPr>
            </w:pPr>
            <w:r w:rsidRPr="00751D4A">
              <w:rPr>
                <w:rFonts w:asciiTheme="minorHAnsi" w:eastAsia="FreeSerif" w:hAnsiTheme="minorHAnsi" w:cstheme="minorHAnsi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549B14EA" wp14:editId="5C7E4805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D86112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smallCaps/>
                <w:color w:val="666666"/>
                <w:sz w:val="10"/>
                <w:szCs w:val="10"/>
              </w:rPr>
            </w:pPr>
          </w:p>
          <w:p w14:paraId="5810B778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Liberation Sans Narrow" w:hAnsiTheme="minorHAnsi" w:cstheme="minorHAnsi"/>
                <w:color w:val="000000"/>
                <w:sz w:val="16"/>
                <w:szCs w:val="16"/>
              </w:rPr>
            </w:pPr>
            <w:r w:rsidRPr="00751D4A">
              <w:rPr>
                <w:rFonts w:asciiTheme="minorHAnsi" w:eastAsia="FreeSerif" w:hAnsiTheme="minorHAnsi" w:cstheme="minorHAnsi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739DE10C" wp14:editId="0ACF8585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097" w:rsidRPr="00751D4A" w14:paraId="0B85ACB4" w14:textId="77777777">
        <w:tc>
          <w:tcPr>
            <w:tcW w:w="115" w:type="dxa"/>
            <w:shd w:val="clear" w:color="auto" w:fill="auto"/>
          </w:tcPr>
          <w:p w14:paraId="10516B2B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ans Narrow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1E891209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751D4A">
              <w:rPr>
                <w:rFonts w:asciiTheme="minorHAnsi" w:eastAsia="Arial" w:hAnsiTheme="minorHAnsi" w:cstheme="minorHAnsi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 w:rsidRPr="00751D4A">
              <w:rPr>
                <w:rFonts w:asciiTheme="minorHAnsi" w:eastAsia="Arial" w:hAnsiTheme="minorHAnsi" w:cstheme="minorHAnsi"/>
                <w:i/>
                <w:color w:val="666666"/>
                <w:sz w:val="16"/>
                <w:szCs w:val="16"/>
              </w:rPr>
              <w:t>Toscana  IS</w:t>
            </w:r>
            <w:proofErr w:type="gramEnd"/>
            <w:r w:rsidRPr="00751D4A">
              <w:rPr>
                <w:rFonts w:asciiTheme="minorHAnsi" w:eastAsia="Arial" w:hAnsiTheme="minorHAnsi" w:cstheme="minorHAnsi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FD2097" w:rsidRPr="00DF2626" w14:paraId="749C3B49" w14:textId="77777777">
        <w:tc>
          <w:tcPr>
            <w:tcW w:w="115" w:type="dxa"/>
            <w:shd w:val="clear" w:color="auto" w:fill="auto"/>
          </w:tcPr>
          <w:p w14:paraId="223F292B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ans Narrow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C1B1DCD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75330BD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51D4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e-mail: </w:t>
            </w: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D81B8D2" w14:textId="77777777" w:rsidR="00FD2097" w:rsidRPr="00DF2626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DF262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fr-FR"/>
              </w:rPr>
              <w:t>PEC:</w:t>
            </w:r>
            <w:proofErr w:type="gramEnd"/>
            <w:r w:rsidRPr="00DF262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fr-FR"/>
              </w:rPr>
              <w:t xml:space="preserve"> </w:t>
            </w:r>
            <w:r w:rsidRPr="00DF2626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fr-FR"/>
              </w:rPr>
              <w:t>piis003007@pec.istruzione.it</w:t>
            </w:r>
          </w:p>
        </w:tc>
      </w:tr>
    </w:tbl>
    <w:p w14:paraId="289B480C" w14:textId="77777777" w:rsidR="00FD2097" w:rsidRPr="00DF2626" w:rsidRDefault="00FD2097">
      <w:pPr>
        <w:rPr>
          <w:rFonts w:asciiTheme="minorHAnsi" w:hAnsiTheme="minorHAnsi" w:cstheme="minorHAnsi"/>
          <w:lang w:val="fr-FR"/>
        </w:rPr>
      </w:pPr>
    </w:p>
    <w:p w14:paraId="6827B6D2" w14:textId="77777777" w:rsidR="00FD2097" w:rsidRPr="00751D4A" w:rsidRDefault="00430AD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 w:rsidRPr="00751D4A">
        <w:rPr>
          <w:rFonts w:asciiTheme="minorHAnsi" w:eastAsia="Arial" w:hAnsiTheme="minorHAnsi" w:cstheme="minorHAnsi"/>
          <w:b/>
          <w:color w:val="000000"/>
          <w:sz w:val="28"/>
          <w:szCs w:val="28"/>
        </w:rPr>
        <w:t>PIANO DI LAVORO ANNUALE DEL DOCENTE A.S. 20</w:t>
      </w:r>
      <w:r w:rsidRPr="00751D4A">
        <w:rPr>
          <w:rFonts w:asciiTheme="minorHAnsi" w:eastAsia="Arial" w:hAnsiTheme="minorHAnsi" w:cstheme="minorHAnsi"/>
          <w:b/>
          <w:sz w:val="28"/>
          <w:szCs w:val="28"/>
        </w:rPr>
        <w:t>21</w:t>
      </w:r>
      <w:r w:rsidRPr="00751D4A">
        <w:rPr>
          <w:rFonts w:asciiTheme="minorHAnsi" w:eastAsia="Arial" w:hAnsiTheme="minorHAnsi" w:cstheme="minorHAnsi"/>
          <w:b/>
          <w:color w:val="000000"/>
          <w:sz w:val="28"/>
          <w:szCs w:val="28"/>
        </w:rPr>
        <w:t>/2</w:t>
      </w:r>
      <w:r w:rsidRPr="00751D4A">
        <w:rPr>
          <w:rFonts w:asciiTheme="minorHAnsi" w:eastAsia="Arial" w:hAnsiTheme="minorHAnsi" w:cstheme="minorHAnsi"/>
          <w:b/>
          <w:sz w:val="28"/>
          <w:szCs w:val="28"/>
        </w:rPr>
        <w:t>2</w:t>
      </w:r>
    </w:p>
    <w:p w14:paraId="569D748C" w14:textId="77777777" w:rsidR="00FD2097" w:rsidRPr="00751D4A" w:rsidRDefault="00FD209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FD2097" w:rsidRPr="00751D4A" w14:paraId="4B135B5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0C07" w14:textId="003993A7" w:rsidR="00FD2097" w:rsidRPr="00751D4A" w:rsidRDefault="005C6C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Theme="minorHAnsi" w:eastAsia="Tahoma" w:hAnsiTheme="minorHAnsi" w:cstheme="minorHAnsi"/>
                <w:b/>
                <w:color w:val="000000"/>
                <w:sz w:val="20"/>
                <w:szCs w:val="20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Docenti: Veronika Tempesti</w:t>
            </w:r>
            <w:r w:rsidR="00B27E05"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/Livia Lupo</w:t>
            </w: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e </w:t>
            </w:r>
            <w:r w:rsidR="00CF383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Davide Palamara</w:t>
            </w: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(ITP)</w:t>
            </w:r>
          </w:p>
        </w:tc>
      </w:tr>
      <w:tr w:rsidR="00FD2097" w:rsidRPr="00751D4A" w14:paraId="62ABC368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B035" w14:textId="77777777" w:rsidR="00FD2097" w:rsidRPr="00751D4A" w:rsidRDefault="00430A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Theme="minorHAnsi" w:eastAsia="Tahoma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Disciplina</w:t>
            </w:r>
            <w:r w:rsidR="005C6C78"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: Chimica Organica e Biochimica</w:t>
            </w:r>
          </w:p>
        </w:tc>
      </w:tr>
      <w:tr w:rsidR="00FD2097" w:rsidRPr="00751D4A" w14:paraId="30916994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6B08" w14:textId="77777777" w:rsidR="00FD2097" w:rsidRPr="00751D4A" w:rsidRDefault="00430A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Theme="minorHAnsi" w:eastAsia="Calibr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Libr</w:t>
            </w:r>
            <w:r w:rsidR="0075095E"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o</w:t>
            </w: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di testo in uso</w:t>
            </w:r>
            <w:r w:rsidR="005C6C78"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:</w:t>
            </w:r>
          </w:p>
          <w:p w14:paraId="773B1494" w14:textId="77777777" w:rsidR="00FD2097" w:rsidRPr="00751D4A" w:rsidRDefault="005C6C78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sz w:val="24"/>
                <w:szCs w:val="24"/>
              </w:rPr>
              <w:t>H. Hart et al. “Chimica Organica – Dal carbonio alle biomolecole” VIII ed.</w:t>
            </w:r>
            <w:r w:rsidR="005F062D" w:rsidRPr="00751D4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Zanichelli</w:t>
            </w:r>
          </w:p>
        </w:tc>
      </w:tr>
      <w:tr w:rsidR="00FD2097" w:rsidRPr="00751D4A" w14:paraId="01D5E19D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1753" w14:textId="77777777" w:rsidR="00FD2097" w:rsidRPr="00751D4A" w:rsidRDefault="00430A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Classe e Sezione</w:t>
            </w:r>
          </w:p>
          <w:p w14:paraId="7A67ACB5" w14:textId="77777777" w:rsidR="00FD2097" w:rsidRPr="00751D4A" w:rsidRDefault="005C6C78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51D4A">
              <w:rPr>
                <w:rFonts w:asciiTheme="minorHAnsi" w:eastAsia="Calibri" w:hAnsiTheme="minorHAnsi" w:cstheme="minorHAnsi"/>
                <w:sz w:val="24"/>
                <w:szCs w:val="24"/>
              </w:rPr>
              <w:t>4^ L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889F" w14:textId="77777777" w:rsidR="00FD2097" w:rsidRPr="00751D4A" w:rsidRDefault="00430A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Indirizzo di studio</w:t>
            </w:r>
          </w:p>
          <w:p w14:paraId="63DB391D" w14:textId="77777777" w:rsidR="00FD2097" w:rsidRPr="00751D4A" w:rsidRDefault="005F062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51D4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Chimica, Materiali e Biotecnologie - </w:t>
            </w:r>
            <w:r w:rsidR="005C6C78" w:rsidRPr="00751D4A">
              <w:rPr>
                <w:rFonts w:asciiTheme="minorHAnsi" w:eastAsia="Calibri" w:hAnsiTheme="minorHAnsi" w:cstheme="minorHAnsi"/>
                <w:sz w:val="24"/>
                <w:szCs w:val="24"/>
              </w:rPr>
              <w:t>Biotecnologie sanitarie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0964" w14:textId="77777777" w:rsidR="00FD2097" w:rsidRPr="00751D4A" w:rsidRDefault="00430A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4A1424D5" w14:textId="77777777" w:rsidR="00FD2097" w:rsidRPr="00751D4A" w:rsidRDefault="0075095E">
            <w:pPr>
              <w:jc w:val="center"/>
              <w:rPr>
                <w:rFonts w:asciiTheme="minorHAnsi" w:hAnsiTheme="minorHAnsi" w:cstheme="minorHAnsi"/>
              </w:rPr>
            </w:pPr>
            <w:r w:rsidRPr="00751D4A">
              <w:rPr>
                <w:rFonts w:asciiTheme="minorHAnsi" w:hAnsiTheme="minorHAnsi" w:cstheme="minorHAnsi"/>
                <w:sz w:val="24"/>
              </w:rPr>
              <w:t>21</w:t>
            </w:r>
          </w:p>
        </w:tc>
      </w:tr>
      <w:tr w:rsidR="00FD2097" w:rsidRPr="00751D4A" w14:paraId="1A6A14C9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FC89" w14:textId="77777777" w:rsidR="00FD2097" w:rsidRPr="002D2D54" w:rsidRDefault="00430A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Obiettivi trasversali indicati nel documento di programmazione di classe e individuati dal dipartimento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FB0C59A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(indicare quelli sui quali si concentrerà maggiormente l’impegno didattico esprimendoli preferibilmente in forma di competenze chiave di cittadinanza o di obiettivi di competenze dell’obbligo per le classi del biennio) </w:t>
            </w:r>
          </w:p>
          <w:p w14:paraId="0B996767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1F966FA1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Acquisire senso di responsabilità nei confronti della vita scolastica e dei suoi impegni.</w:t>
            </w:r>
          </w:p>
          <w:p w14:paraId="694538CB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Rispettare il regolamento d’Istituto.</w:t>
            </w:r>
          </w:p>
          <w:p w14:paraId="1FA0C4A0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Acquisire consapevolezza delle proprie risorse per poter stabilire un rapporto sereno con sé stessi, con gli altri, con il mondo esterno.</w:t>
            </w:r>
          </w:p>
          <w:p w14:paraId="75A3F1C8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Sviluppare e mantenere soddisfacenti rapporti con il gruppo classe e con i docenti abituandosi a collaborare costruttivamente.</w:t>
            </w:r>
          </w:p>
          <w:p w14:paraId="2D7F86AF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Saper riflettere sulle esperienze positive e negative al fine di evitare insicurezze e scoraggiamenti.</w:t>
            </w:r>
          </w:p>
          <w:p w14:paraId="105EB953" w14:textId="699AEB62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Mostrare autocontrollo e adottare un comportamento responsabile nei diversi momenti della vita scolastica, in classe e durante la partecipazione ad attività extracurricolari quali spettacoli, gite, viaggi di istruzione, scambi con l’estero</w:t>
            </w:r>
            <w:r w:rsid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ecc.</w:t>
            </w:r>
          </w:p>
          <w:p w14:paraId="1CF85F26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Essere in grado di offrire apporti personali e costruttivi al lavoro didattico, cooperando al miglioramento del clima di lavoro e contribuendo alla crescita delle motivazioni allo studio.</w:t>
            </w:r>
          </w:p>
          <w:p w14:paraId="7F66FEE8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Riuscire ad esporre le difficoltà proprie e degli altri con modalità costruttive</w:t>
            </w:r>
          </w:p>
          <w:p w14:paraId="2D4DFCC6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Proporre attività che rinforzino comportamenti sociali positivi verso persone o cose</w:t>
            </w:r>
          </w:p>
          <w:p w14:paraId="23E70063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Organizzare attività che rinforzino comportamenti sociali positivi verso persone e cose anche extrascolastiche.</w:t>
            </w:r>
          </w:p>
          <w:p w14:paraId="277AAD6B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- strategie metodologiche comuni (se indicate nel documento di programmazione del </w:t>
            </w:r>
            <w:proofErr w:type="spellStart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CdC</w:t>
            </w:r>
            <w:proofErr w:type="spellEnd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)</w:t>
            </w:r>
          </w:p>
          <w:p w14:paraId="285BAA67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-lezioni frontali accompagnate dall’utilizzo di audiovisivi</w:t>
            </w:r>
          </w:p>
          <w:p w14:paraId="5FA504A9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-letture guidate di testi scientifici</w:t>
            </w:r>
          </w:p>
          <w:p w14:paraId="58B0C007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-attività di laboratorio</w:t>
            </w:r>
          </w:p>
          <w:p w14:paraId="0FC3B752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-discussione su argomenti in esame</w:t>
            </w:r>
          </w:p>
          <w:p w14:paraId="625C720B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-realizzazione di schemi e mappe concettuali</w:t>
            </w:r>
          </w:p>
          <w:p w14:paraId="6C5CA2DB" w14:textId="7048074C" w:rsidR="00FD2097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-utilizzo di </w:t>
            </w:r>
            <w:proofErr w:type="spellStart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classroom</w:t>
            </w:r>
            <w:proofErr w:type="spellEnd"/>
          </w:p>
          <w:p w14:paraId="38E092BC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D2097" w:rsidRPr="00751D4A" w14:paraId="1705FD37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C185E" w14:textId="77777777" w:rsidR="00FD2097" w:rsidRPr="002D2D54" w:rsidRDefault="00430A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lastRenderedPageBreak/>
              <w:t xml:space="preserve">Breve profilo della classe a livello disciplinare </w:t>
            </w:r>
          </w:p>
          <w:p w14:paraId="4F2FB493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(dati eventuali sui livelli di profitto in partenza, carenze diffuse nelle abilità o nelle conoscenze essenziali)</w:t>
            </w:r>
          </w:p>
          <w:p w14:paraId="202F7186" w14:textId="77777777" w:rsidR="003C3010" w:rsidRPr="00CF383A" w:rsidRDefault="003C3010" w:rsidP="00D57E1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1C54367" w14:textId="20E22EF0" w:rsidR="00D57E16" w:rsidRPr="00CF383A" w:rsidRDefault="004264CA" w:rsidP="00D57E1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F383A">
              <w:rPr>
                <w:rFonts w:asciiTheme="minorHAnsi" w:eastAsia="Calibri" w:hAnsiTheme="minorHAnsi" w:cstheme="minorHAnsi"/>
                <w:sz w:val="24"/>
                <w:szCs w:val="24"/>
              </w:rPr>
              <w:t>La classe nel primo periodo di attività dimostranza carenze diffuse nelle abilità e nelle conoscenze essenziali, principalmente dovute alla situazione pandemica ed alla discontinuità didattica</w:t>
            </w:r>
            <w:r w:rsidR="00D57E16" w:rsidRPr="00CF383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dei docenti; in effetti, il lavoro svolto è stato anche incentrato sul colmare le lacune di partenza di chimica generale ed inorganica.</w:t>
            </w:r>
          </w:p>
          <w:p w14:paraId="047176EB" w14:textId="77777777" w:rsidR="00D57E16" w:rsidRPr="00CF383A" w:rsidRDefault="00D57E16" w:rsidP="00D57E1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F383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Nonostante ciò, a fine quadrimestre si riscontra un clima più propositivo nei riguardi della disciplina, un miglioramento delle conoscenze di base, nonché un </w:t>
            </w:r>
            <w:r w:rsidR="007F731A" w:rsidRPr="00CF383A">
              <w:rPr>
                <w:rFonts w:asciiTheme="minorHAnsi" w:eastAsia="Calibri" w:hAnsiTheme="minorHAnsi" w:cstheme="minorHAnsi"/>
                <w:sz w:val="24"/>
                <w:szCs w:val="24"/>
              </w:rPr>
              <w:t>affinamento d</w:t>
            </w:r>
            <w:r w:rsidRPr="00CF383A">
              <w:rPr>
                <w:rFonts w:asciiTheme="minorHAnsi" w:eastAsia="Calibri" w:hAnsiTheme="minorHAnsi" w:cstheme="minorHAnsi"/>
                <w:sz w:val="24"/>
                <w:szCs w:val="24"/>
              </w:rPr>
              <w:t>el rapporto umano e sociale con gli altri componenti del gruppo classe.</w:t>
            </w:r>
          </w:p>
          <w:p w14:paraId="7D17D9A8" w14:textId="1B28B9ED" w:rsidR="003C3010" w:rsidRPr="00751D4A" w:rsidRDefault="003C3010" w:rsidP="00D57E1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D2097" w:rsidRPr="00751D4A" w14:paraId="2D049E7B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F222" w14:textId="77777777" w:rsidR="00FD2097" w:rsidRPr="00751D4A" w:rsidRDefault="00290442" w:rsidP="00290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</w:t>
            </w:r>
            <w:r w:rsidR="00430AD3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ompetenze che si intende sviluppare o traguardi di competenza</w:t>
            </w:r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:</w:t>
            </w:r>
          </w:p>
          <w:p w14:paraId="5388E34F" w14:textId="77777777" w:rsidR="00290442" w:rsidRPr="00751D4A" w:rsidRDefault="00290442" w:rsidP="0029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2"/>
              </w:rPr>
            </w:pPr>
          </w:p>
          <w:p w14:paraId="45852930" w14:textId="77777777" w:rsidR="00290442" w:rsidRPr="00751D4A" w:rsidRDefault="00290442" w:rsidP="00290442">
            <w:pPr>
              <w:pStyle w:val="testoProgProgrammazioneIDEE72095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751D4A">
              <w:rPr>
                <w:rFonts w:asciiTheme="minorHAnsi" w:hAnsiTheme="minorHAnsi" w:cstheme="minorHAnsi"/>
                <w:sz w:val="24"/>
                <w:szCs w:val="22"/>
              </w:rPr>
              <w:t>Acquisire i dati ed esprimere qualitativamente e quantitativamente i risultati dalle osservazioni di un fenomeno tramite grandezze fondamentali e derivate;</w:t>
            </w:r>
          </w:p>
          <w:p w14:paraId="2089E7F6" w14:textId="77777777" w:rsidR="00290442" w:rsidRPr="00751D4A" w:rsidRDefault="00290442" w:rsidP="00290442">
            <w:pPr>
              <w:pStyle w:val="testoProgProgrammazioneIDEE72095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751D4A">
              <w:rPr>
                <w:rFonts w:asciiTheme="minorHAnsi" w:hAnsiTheme="minorHAnsi" w:cstheme="minorHAnsi"/>
                <w:sz w:val="24"/>
                <w:szCs w:val="22"/>
              </w:rPr>
              <w:t>Individuare e gestire informazioni per organizzare le attività sperimentali;</w:t>
            </w:r>
          </w:p>
          <w:p w14:paraId="659493D1" w14:textId="77777777" w:rsidR="00290442" w:rsidRPr="00751D4A" w:rsidRDefault="00290442" w:rsidP="00290442">
            <w:pPr>
              <w:pStyle w:val="testoProgProgrammazioneIDEE72095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751D4A">
              <w:rPr>
                <w:rFonts w:asciiTheme="minorHAnsi" w:hAnsiTheme="minorHAnsi" w:cstheme="minorHAnsi"/>
                <w:sz w:val="24"/>
                <w:szCs w:val="22"/>
              </w:rPr>
              <w:t>Utilizzare i concetti, i principi ed i modelli teorici della chimica per interpretare la struttura dei sistemi e le loro trasformazioni;</w:t>
            </w:r>
          </w:p>
          <w:p w14:paraId="0FF7B5C2" w14:textId="77777777" w:rsidR="00FD2097" w:rsidRPr="00751D4A" w:rsidRDefault="00290442" w:rsidP="00510DA9">
            <w:pPr>
              <w:pStyle w:val="testoProgProgrammazioneIDEE72095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751D4A">
              <w:rPr>
                <w:rFonts w:asciiTheme="minorHAnsi" w:eastAsiaTheme="minorHAnsi" w:hAnsiTheme="minorHAnsi" w:cstheme="minorHAnsi"/>
                <w:color w:val="00000A"/>
                <w:sz w:val="24"/>
                <w:szCs w:val="22"/>
                <w:lang w:eastAsia="en-US"/>
              </w:rPr>
              <w:t>Controllare progetti ed attività, applicando le normative sulla protezione ambientale e sulla sicurezza</w:t>
            </w:r>
            <w:r w:rsidR="00510DA9" w:rsidRPr="00751D4A">
              <w:rPr>
                <w:rFonts w:asciiTheme="minorHAnsi" w:eastAsiaTheme="minorHAnsi" w:hAnsiTheme="minorHAnsi" w:cstheme="minorHAnsi"/>
                <w:color w:val="00000A"/>
                <w:sz w:val="24"/>
                <w:szCs w:val="22"/>
                <w:lang w:eastAsia="en-US"/>
              </w:rPr>
              <w:t>.</w:t>
            </w:r>
          </w:p>
        </w:tc>
      </w:tr>
      <w:tr w:rsidR="00FD2097" w:rsidRPr="00751D4A" w14:paraId="4043D4D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A7B5" w14:textId="77777777" w:rsidR="00510DA9" w:rsidRPr="00751D4A" w:rsidRDefault="00430AD3" w:rsidP="005F06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Descrizione di conoscenze e abilità, suddivise in unità di apprendimento o didattiche</w:t>
            </w:r>
            <w:r w:rsidR="00510DA9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3C6E881F" w14:textId="77777777" w:rsidR="00FD2097" w:rsidRPr="00751D4A" w:rsidRDefault="005F062D" w:rsidP="00510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In grassetto sono indicati gli obiettivi minimi.</w:t>
            </w:r>
          </w:p>
          <w:p w14:paraId="0D0DD9DF" w14:textId="016C25D7" w:rsidR="00F83016" w:rsidRDefault="00F8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  <w:p w14:paraId="2CF455B0" w14:textId="77777777" w:rsidR="00CF383A" w:rsidRPr="00751D4A" w:rsidRDefault="00CF3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4"/>
                <w:szCs w:val="20"/>
              </w:rPr>
            </w:pPr>
          </w:p>
          <w:p w14:paraId="0D1AD1C5" w14:textId="77777777" w:rsidR="00A20CB9" w:rsidRPr="00751D4A" w:rsidRDefault="00A20CB9" w:rsidP="00A20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proofErr w:type="spellStart"/>
            <w:r w:rsidRPr="00751D4A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UdA</w:t>
            </w:r>
            <w:proofErr w:type="spellEnd"/>
            <w:r w:rsidRPr="00751D4A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 xml:space="preserve"> 1: </w:t>
            </w:r>
            <w:r w:rsidR="00960D9F" w:rsidRPr="00751D4A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 xml:space="preserve">gli </w:t>
            </w:r>
            <w:r w:rsidRPr="00751D4A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idrocarburi alifatici e aromatici</w:t>
            </w:r>
          </w:p>
          <w:p w14:paraId="58EE2597" w14:textId="77777777" w:rsidR="00A20CB9" w:rsidRPr="00751D4A" w:rsidRDefault="00510DA9" w:rsidP="00A20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pacing w:val="-58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</w:p>
          <w:p w14:paraId="43250672" w14:textId="77777777" w:rsidR="00510DA9" w:rsidRPr="00751D4A" w:rsidRDefault="00510DA9" w:rsidP="00A20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4"/>
                <w:szCs w:val="20"/>
                <w:u w:val="single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Conoscenze</w:t>
            </w:r>
          </w:p>
          <w:p w14:paraId="7E750F2A" w14:textId="77777777" w:rsidR="00965BB9" w:rsidRPr="00751D4A" w:rsidRDefault="00965BB9" w:rsidP="00965BB9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 l’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ibridazione del carbonio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e la geometria caratteristica</w:t>
            </w:r>
          </w:p>
          <w:p w14:paraId="6BD3B099" w14:textId="77777777" w:rsidR="00510DA9" w:rsidRPr="00751D4A" w:rsidRDefault="00510DA9" w:rsidP="00A20CB9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struttura</w:t>
            </w:r>
            <w:r w:rsidR="00A20CB9"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di idrocarburi semplici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benzene</w:t>
            </w:r>
          </w:p>
          <w:p w14:paraId="332ABE9E" w14:textId="77777777" w:rsidR="00510DA9" w:rsidRPr="00751D4A" w:rsidRDefault="00510DA9" w:rsidP="00A20CB9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nomenclatura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composti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A20CB9"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alifatici e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aromatici</w:t>
            </w:r>
          </w:p>
          <w:p w14:paraId="09DF6F92" w14:textId="77777777" w:rsidR="00510DA9" w:rsidRPr="00751D4A" w:rsidRDefault="00510DA9" w:rsidP="00B7474B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965BB9"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principali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reazioni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composti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A20CB9"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alifatici e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aromatici</w:t>
            </w:r>
            <w:r w:rsidR="00965BB9"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e in cosa differiscono: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="00965BB9" w:rsidRPr="00751D4A">
              <w:rPr>
                <w:rFonts w:asciiTheme="minorHAnsi" w:hAnsiTheme="minorHAnsi" w:cstheme="minorHAnsi"/>
                <w:sz w:val="24"/>
                <w:szCs w:val="24"/>
              </w:rPr>
              <w:t>l’</w:t>
            </w:r>
            <w:r w:rsidR="00A20CB9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addizione elettrofila</w:t>
            </w:r>
            <w:r w:rsidR="00A20CB9"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e l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sostituzione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elettrofila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aromatica</w:t>
            </w:r>
          </w:p>
          <w:p w14:paraId="5BC7E20B" w14:textId="77777777" w:rsidR="00A20CB9" w:rsidRPr="00751D4A" w:rsidRDefault="00A20CB9" w:rsidP="00B7474B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il meccanismo di formazione dei </w:t>
            </w: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carbocationi</w:t>
            </w:r>
            <w:proofErr w:type="spellEnd"/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regola di </w:t>
            </w: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Markovnikov</w:t>
            </w:r>
            <w:proofErr w:type="spellEnd"/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) e la loro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stabilità</w:t>
            </w:r>
          </w:p>
          <w:p w14:paraId="1E37AE11" w14:textId="77777777" w:rsidR="00A20CB9" w:rsidRPr="00751D4A" w:rsidRDefault="00A20CB9" w:rsidP="00A20CB9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875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 criteri </w:t>
            </w:r>
            <w:r w:rsidR="00965BB9" w:rsidRPr="00751D4A">
              <w:rPr>
                <w:rFonts w:asciiTheme="minorHAnsi" w:hAnsiTheme="minorHAnsi" w:cstheme="minorHAnsi"/>
                <w:sz w:val="24"/>
                <w:szCs w:val="24"/>
              </w:rPr>
              <w:t>per stabilire l’aromaticità delle molecole (</w:t>
            </w:r>
            <w:r w:rsidR="00965BB9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regole di </w:t>
            </w:r>
            <w:proofErr w:type="spellStart"/>
            <w:r w:rsidR="00965BB9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Huckel</w:t>
            </w:r>
            <w:proofErr w:type="spellEnd"/>
            <w:r w:rsidR="00965BB9" w:rsidRPr="00751D4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591D957F" w14:textId="77777777" w:rsidR="00960D9F" w:rsidRPr="00751D4A" w:rsidRDefault="00960D9F" w:rsidP="00A20CB9">
            <w:pPr>
              <w:pStyle w:val="TableParagraph"/>
              <w:tabs>
                <w:tab w:val="left" w:pos="229"/>
              </w:tabs>
              <w:ind w:left="0" w:right="875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5EFD0260" w14:textId="77777777" w:rsidR="00A20CB9" w:rsidRPr="00751D4A" w:rsidRDefault="00A20CB9" w:rsidP="00A20CB9">
            <w:pPr>
              <w:pStyle w:val="TableParagraph"/>
              <w:tabs>
                <w:tab w:val="left" w:pos="229"/>
              </w:tabs>
              <w:ind w:left="0" w:right="875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Abilità</w:t>
            </w:r>
          </w:p>
          <w:p w14:paraId="2B510387" w14:textId="77777777" w:rsidR="00965BB9" w:rsidRPr="00751D4A" w:rsidRDefault="00510DA9" w:rsidP="00965BB9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Rappresentare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riconoscere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="00965BB9"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formule di struttura</w:t>
            </w:r>
            <w:r w:rsidR="00960D9F"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di composti alifatici e aromatici semplici</w:t>
            </w:r>
          </w:p>
          <w:p w14:paraId="5E012609" w14:textId="77777777" w:rsidR="00510DA9" w:rsidRPr="00751D4A" w:rsidRDefault="00510DA9" w:rsidP="00965BB9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Attribuire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alle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strutture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composti</w:t>
            </w:r>
            <w:r w:rsidR="00965BB9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alifatici 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aromatici</w:t>
            </w:r>
            <w:r w:rsidR="00965BB9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semplici</w:t>
            </w:r>
          </w:p>
          <w:p w14:paraId="6D1D18DC" w14:textId="77777777" w:rsidR="00510DA9" w:rsidRPr="00751D4A" w:rsidRDefault="00510DA9" w:rsidP="00960D9F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Scrivere</w:t>
            </w:r>
            <w:r w:rsidRPr="00751D4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meccanismo</w:t>
            </w:r>
            <w:r w:rsidRPr="00751D4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generale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reazione</w:t>
            </w:r>
            <w:r w:rsidRPr="00751D4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960D9F" w:rsidRPr="00751D4A">
              <w:rPr>
                <w:rFonts w:asciiTheme="minorHAnsi" w:hAnsiTheme="minorHAnsi" w:cstheme="minorHAnsi"/>
                <w:sz w:val="24"/>
                <w:szCs w:val="24"/>
              </w:rPr>
              <w:t>addizione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elettrofila</w:t>
            </w:r>
          </w:p>
          <w:p w14:paraId="104F97DA" w14:textId="77777777" w:rsidR="00960D9F" w:rsidRPr="00751D4A" w:rsidRDefault="00510DA9" w:rsidP="00960D9F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Prevedere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prodotto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principale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una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reazione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="00960D9F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addizione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elettrofila</w:t>
            </w:r>
            <w:r w:rsidR="00960D9F"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="00960D9F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su alcheni con doppio legame terminale</w:t>
            </w:r>
          </w:p>
          <w:p w14:paraId="58813746" w14:textId="77777777" w:rsidR="00960D9F" w:rsidRPr="00751D4A" w:rsidRDefault="00510DA9" w:rsidP="00960D9F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Interpretare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risultati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sperimentali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relazione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modelli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teorici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</w:p>
          <w:p w14:paraId="7032514B" w14:textId="77777777" w:rsidR="00FD2097" w:rsidRPr="00751D4A" w:rsidRDefault="00510DA9" w:rsidP="00960D9F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Utilizzare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lessico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terminologia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tecnica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settore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appropriata</w:t>
            </w:r>
          </w:p>
          <w:p w14:paraId="5565946B" w14:textId="77777777" w:rsidR="00960D9F" w:rsidRPr="00751D4A" w:rsidRDefault="00960D9F" w:rsidP="00960D9F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22FDFE35" w14:textId="3C62DC01" w:rsidR="00F83016" w:rsidRPr="00751D4A" w:rsidRDefault="00960D9F" w:rsidP="00CF383A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Laboratorio</w:t>
            </w:r>
          </w:p>
          <w:p w14:paraId="37708C2F" w14:textId="3FF138BC" w:rsidR="00960D9F" w:rsidRPr="002D2B70" w:rsidRDefault="00DF2626" w:rsidP="00DF2626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2D2B70">
              <w:rPr>
                <w:rFonts w:asciiTheme="minorHAnsi" w:hAnsiTheme="minorHAnsi" w:cstheme="minorHAnsi"/>
                <w:sz w:val="24"/>
                <w:szCs w:val="24"/>
              </w:rPr>
              <w:t>Sicurezza in un laboratorio di Chimica (organica). Test sulla sicurezza</w:t>
            </w:r>
          </w:p>
          <w:p w14:paraId="241A5692" w14:textId="60B1A18E" w:rsidR="00DF2626" w:rsidRPr="002D2B70" w:rsidRDefault="002D2B70" w:rsidP="00DF2626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2D2B7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Saggi all’acqua di bromo, allo iodio e di Bayer per il riconoscimento degli alcheni</w:t>
            </w:r>
            <w:r w:rsidRPr="002D2B7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4CA2530" w14:textId="77777777" w:rsidR="002D2B70" w:rsidRPr="002D2B70" w:rsidRDefault="002D2B70" w:rsidP="005C6EE4">
            <w:pPr>
              <w:pStyle w:val="TableParagraph"/>
              <w:tabs>
                <w:tab w:val="left" w:pos="229"/>
              </w:tabs>
              <w:ind w:left="720" w:right="5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BEB61F" w14:textId="77777777" w:rsidR="00960D9F" w:rsidRPr="00751D4A" w:rsidRDefault="00960D9F" w:rsidP="00960D9F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UdA</w:t>
            </w:r>
            <w:proofErr w:type="spellEnd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2: la stereochimica</w:t>
            </w:r>
          </w:p>
          <w:p w14:paraId="765DB54D" w14:textId="77777777" w:rsidR="00960D9F" w:rsidRPr="00751D4A" w:rsidRDefault="00960D9F" w:rsidP="00960D9F">
            <w:pPr>
              <w:pStyle w:val="Corpotesto"/>
              <w:spacing w:after="0"/>
              <w:ind w:right="5863"/>
              <w:contextualSpacing/>
              <w:rPr>
                <w:rFonts w:asciiTheme="minorHAnsi" w:hAnsiTheme="minorHAnsi" w:cstheme="minorHAnsi"/>
                <w:sz w:val="24"/>
                <w:szCs w:val="24"/>
                <w:u w:val="thick"/>
              </w:rPr>
            </w:pPr>
          </w:p>
          <w:p w14:paraId="04013680" w14:textId="77777777" w:rsidR="00A94934" w:rsidRPr="00751D4A" w:rsidRDefault="00960D9F" w:rsidP="00A94934">
            <w:pPr>
              <w:pStyle w:val="Corpotesto"/>
              <w:spacing w:after="0"/>
              <w:ind w:right="586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Conoscenze</w:t>
            </w:r>
          </w:p>
          <w:p w14:paraId="3D9472CA" w14:textId="77777777" w:rsidR="00A94934" w:rsidRPr="00751D4A" w:rsidRDefault="00A94934" w:rsidP="00A94934">
            <w:pPr>
              <w:pStyle w:val="Corpotesto"/>
              <w:numPr>
                <w:ilvl w:val="0"/>
                <w:numId w:val="2"/>
              </w:numPr>
              <w:spacing w:after="0"/>
              <w:ind w:right="496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il significato di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isomero e stereoisomero</w:t>
            </w:r>
          </w:p>
          <w:p w14:paraId="03048242" w14:textId="77777777" w:rsidR="00960D9F" w:rsidRPr="00751D4A" w:rsidRDefault="00A94934" w:rsidP="00A94934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il significato di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chiralità, enantiomero, centro </w:t>
            </w: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stereogenico</w:t>
            </w:r>
            <w:proofErr w:type="spellEnd"/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e di configurazione</w:t>
            </w:r>
          </w:p>
          <w:p w14:paraId="5F05CD68" w14:textId="77777777" w:rsidR="00A94934" w:rsidRPr="00751D4A" w:rsidRDefault="00A94934" w:rsidP="00A94934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il significato di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attività ottica</w:t>
            </w:r>
          </w:p>
          <w:p w14:paraId="7CA5E7CC" w14:textId="362D5C95" w:rsidR="00A94934" w:rsidRPr="00751D4A" w:rsidRDefault="00A94934" w:rsidP="00A94934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 il significato di miscela racem</w:t>
            </w:r>
            <w:r w:rsidR="00027F76">
              <w:rPr>
                <w:rFonts w:asciiTheme="minorHAnsi" w:hAnsiTheme="minorHAnsi" w:cstheme="minorHAnsi"/>
                <w:sz w:val="24"/>
                <w:szCs w:val="24"/>
              </w:rPr>
              <w:t>ica</w:t>
            </w:r>
          </w:p>
          <w:p w14:paraId="03BA65DD" w14:textId="77777777" w:rsidR="00960D9F" w:rsidRPr="00751D4A" w:rsidRDefault="00960D9F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670951" w14:textId="77777777" w:rsidR="00751D4A" w:rsidRDefault="00751D4A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20E2805E" w14:textId="68E5DD48" w:rsidR="00A94934" w:rsidRPr="00751D4A" w:rsidRDefault="00A94934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Abilità</w:t>
            </w:r>
          </w:p>
          <w:p w14:paraId="2C6348A7" w14:textId="77777777" w:rsidR="00A94934" w:rsidRPr="00751D4A" w:rsidRDefault="00A94934" w:rsidP="00A94934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Classificare i composti come chirali e achirali</w:t>
            </w:r>
          </w:p>
          <w:p w14:paraId="77E6F27A" w14:textId="77777777" w:rsidR="00FD2097" w:rsidRPr="00751D4A" w:rsidRDefault="00A94934" w:rsidP="00A94934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Identificare i centri </w:t>
            </w: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stereogenici</w:t>
            </w:r>
            <w:proofErr w:type="spellEnd"/>
          </w:p>
          <w:p w14:paraId="71F11AEB" w14:textId="77777777" w:rsidR="00A94934" w:rsidRPr="00751D4A" w:rsidRDefault="00A94934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A29917" w14:textId="4DB386F1" w:rsidR="00A94934" w:rsidRPr="00751D4A" w:rsidRDefault="00A94934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Laboratorio</w:t>
            </w:r>
          </w:p>
          <w:p w14:paraId="7DD7DA99" w14:textId="0CC0E0D8" w:rsidR="00A94934" w:rsidRDefault="00027F76" w:rsidP="00027F76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Esercitazione con modellini molecolari (visualizzazione di alcani, alcheni, alchini,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cicloalcani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isomeri cis-trans, benzene)</w:t>
            </w:r>
          </w:p>
          <w:p w14:paraId="5E7E7D08" w14:textId="653DA8D6" w:rsidR="005C6EE4" w:rsidRPr="00A47CB6" w:rsidRDefault="005C6EE4" w:rsidP="00027F76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Polarimetria. Uso del polarimetro. </w:t>
            </w:r>
            <w:r w:rsidRPr="00A47CB6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Attività con il polarimetro: potere ottico rotatorio di D</w:t>
            </w:r>
            <w:proofErr w:type="gramStart"/>
            <w:r w:rsidRPr="00A47CB6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-(</w:t>
            </w:r>
            <w:proofErr w:type="gramEnd"/>
            <w:r w:rsidRPr="00A47CB6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+)-glucosio, D-(-)-fruttosio, D-(+)-saccarosio</w:t>
            </w:r>
            <w:r w:rsidR="00A47CB6" w:rsidRPr="00A47CB6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.</w:t>
            </w:r>
          </w:p>
          <w:p w14:paraId="09830FAF" w14:textId="69CEBB55" w:rsidR="00A47CB6" w:rsidRDefault="00637557" w:rsidP="00A47CB6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37557">
              <w:rPr>
                <w:rFonts w:asciiTheme="minorHAnsi" w:hAnsiTheme="minorHAnsi" w:cstheme="minorHAnsi"/>
                <w:sz w:val="24"/>
                <w:szCs w:val="24"/>
              </w:rPr>
              <w:t>Metodo della retta di taratura per la determinazione della concentrazione di soluzioni zuccherine otticamente attive.</w:t>
            </w:r>
          </w:p>
          <w:p w14:paraId="3AF59C1F" w14:textId="7B732ED8" w:rsidR="00D01FFA" w:rsidRDefault="00D01FFA" w:rsidP="00D01FFA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D90FA8" w14:textId="77777777" w:rsidR="00D01FFA" w:rsidRPr="00751D4A" w:rsidRDefault="00D01FFA" w:rsidP="00D01FFA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EA1837" w14:textId="77777777" w:rsidR="00A94934" w:rsidRPr="00751D4A" w:rsidRDefault="00A94934" w:rsidP="00A94934">
            <w:pPr>
              <w:pStyle w:val="Corpotesto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UdA</w:t>
            </w:r>
            <w:proofErr w:type="spellEnd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3: i composti organici alogenati</w:t>
            </w:r>
          </w:p>
          <w:p w14:paraId="77890CDB" w14:textId="77777777" w:rsidR="00637557" w:rsidRPr="00751D4A" w:rsidRDefault="00637557" w:rsidP="00637557">
            <w:pPr>
              <w:pStyle w:val="Corpotesto"/>
              <w:spacing w:after="0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53DF79" w14:textId="77777777" w:rsidR="00C20510" w:rsidRPr="00751D4A" w:rsidRDefault="00C20510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Conoscenze</w:t>
            </w:r>
          </w:p>
          <w:p w14:paraId="3DB111D4" w14:textId="77777777" w:rsidR="00C20510" w:rsidRPr="00751D4A" w:rsidRDefault="00C20510" w:rsidP="00C20510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la </w:t>
            </w:r>
            <w:r w:rsidR="00AA2626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nomenclatura e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classificazione degli alogenuri</w:t>
            </w:r>
          </w:p>
          <w:p w14:paraId="4D05C8EF" w14:textId="77777777" w:rsidR="00C20510" w:rsidRPr="00751D4A" w:rsidRDefault="00C20510" w:rsidP="00C20510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il significato di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substrato, nucleofilo, elettrofilo, gruppo uscente</w:t>
            </w:r>
          </w:p>
          <w:p w14:paraId="71FA4745" w14:textId="77777777" w:rsidR="00C20510" w:rsidRPr="00751D4A" w:rsidRDefault="00C20510" w:rsidP="00C20510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e distinguere i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meccanismi S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  <w:vertAlign w:val="subscript"/>
              </w:rPr>
              <w:t>N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1 e S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  <w:vertAlign w:val="subscript"/>
              </w:rPr>
              <w:t>N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2 (sostituzione nucleofila)</w:t>
            </w:r>
          </w:p>
          <w:p w14:paraId="36100375" w14:textId="6B8C2BA1" w:rsidR="00DD55A9" w:rsidRPr="00751D4A" w:rsidRDefault="00C20510" w:rsidP="00DD55A9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 l’influenza dei parametri operativi sulla reazione di sostituzione nucleofila (substrato, reagente, solvente)</w:t>
            </w:r>
          </w:p>
          <w:p w14:paraId="7B72A217" w14:textId="2960FA9A" w:rsidR="00DD55A9" w:rsidRPr="00751D4A" w:rsidRDefault="00DD55A9" w:rsidP="00DD55A9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la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reazione di eliminazione</w:t>
            </w:r>
          </w:p>
          <w:p w14:paraId="276E171F" w14:textId="77777777" w:rsidR="00C20510" w:rsidRPr="00751D4A" w:rsidRDefault="00C20510" w:rsidP="00C20510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4579C9D7" w14:textId="77777777" w:rsidR="00C20510" w:rsidRPr="00751D4A" w:rsidRDefault="00C20510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Abilità</w:t>
            </w:r>
          </w:p>
          <w:p w14:paraId="6C41252E" w14:textId="77777777" w:rsidR="00C20510" w:rsidRPr="00751D4A" w:rsidRDefault="00C20510" w:rsidP="00C20510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Riconoscere il tipo di alogenuro</w:t>
            </w:r>
            <w:r w:rsidR="00A96A50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96A50" w:rsidRPr="00751D4A">
              <w:rPr>
                <w:rFonts w:asciiTheme="minorHAnsi" w:hAnsiTheme="minorHAnsi" w:cstheme="minorHAnsi"/>
                <w:sz w:val="24"/>
                <w:szCs w:val="24"/>
              </w:rPr>
              <w:t>ed individuare i centri di reattività della molec</w:t>
            </w:r>
            <w:r w:rsidR="007C69D8" w:rsidRPr="00751D4A">
              <w:rPr>
                <w:rFonts w:asciiTheme="minorHAnsi" w:hAnsiTheme="minorHAnsi" w:cstheme="minorHAnsi"/>
                <w:sz w:val="24"/>
                <w:szCs w:val="24"/>
              </w:rPr>
              <w:t>ola</w:t>
            </w:r>
          </w:p>
          <w:p w14:paraId="1A3C3B04" w14:textId="2C7D1E14" w:rsidR="00C20510" w:rsidRPr="00751D4A" w:rsidRDefault="00A96A50" w:rsidP="00C20510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C20510" w:rsidRPr="00751D4A">
              <w:rPr>
                <w:rFonts w:asciiTheme="minorHAnsi" w:hAnsiTheme="minorHAnsi" w:cstheme="minorHAnsi"/>
                <w:sz w:val="24"/>
                <w:szCs w:val="24"/>
              </w:rPr>
              <w:t>rogettare la reazione di sostituzione nucleofila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e scriverne il meccanismo</w:t>
            </w:r>
          </w:p>
          <w:p w14:paraId="56F7C33A" w14:textId="46FB78C3" w:rsidR="00DD55A9" w:rsidRPr="00751D4A" w:rsidRDefault="00DD55A9" w:rsidP="00C20510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Progettare una generica reazione di eliminazione e scriverne il meccanismo</w:t>
            </w:r>
          </w:p>
          <w:p w14:paraId="13B0D21C" w14:textId="31441151" w:rsidR="00A96A50" w:rsidRPr="00751D4A" w:rsidRDefault="00A96A50" w:rsidP="00C20510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Prevedere il prodotto </w:t>
            </w:r>
            <w:r w:rsidR="00F2538B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 sostituzione e/o di eliminazione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conoscendo i meccanismi di reazione</w:t>
            </w:r>
          </w:p>
          <w:p w14:paraId="62D55079" w14:textId="180B3CAA" w:rsidR="00DD55A9" w:rsidRPr="00751D4A" w:rsidRDefault="00D52C8B" w:rsidP="00DD55A9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Saper impostare le condizioni di reazione idonee per ottenere il prodotto voluto in base a substrato e solvente</w:t>
            </w:r>
          </w:p>
          <w:p w14:paraId="017944DB" w14:textId="77777777" w:rsidR="00A96A50" w:rsidRPr="00751D4A" w:rsidRDefault="00A96A50" w:rsidP="00A96A5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Interpretare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risultati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sperimentali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relazione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modelli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teorici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</w:p>
          <w:p w14:paraId="24534061" w14:textId="77777777" w:rsidR="00C20510" w:rsidRPr="00751D4A" w:rsidRDefault="00A96A50" w:rsidP="00A94934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Utilizzare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lessico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terminologia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tecnica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settore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appropriata</w:t>
            </w:r>
          </w:p>
          <w:p w14:paraId="28D99345" w14:textId="77777777" w:rsidR="00A96A50" w:rsidRPr="00751D4A" w:rsidRDefault="00A96A50" w:rsidP="00A96A50">
            <w:pPr>
              <w:pStyle w:val="TableParagraph"/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F38EBA" w14:textId="5AD31F74" w:rsidR="00A96A50" w:rsidRPr="00751D4A" w:rsidRDefault="00A96A50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Laboratorio</w:t>
            </w:r>
          </w:p>
          <w:p w14:paraId="43B750CC" w14:textId="1DBC5CE1" w:rsidR="00A96A50" w:rsidRDefault="00D01FFA" w:rsidP="00D01FFA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Importanza degli alogenuri alchilici per le sintesi organiche.</w:t>
            </w:r>
          </w:p>
          <w:p w14:paraId="4208BC19" w14:textId="77777777" w:rsidR="00D01FFA" w:rsidRDefault="00637557" w:rsidP="00637557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4F1">
              <w:rPr>
                <w:rFonts w:asciiTheme="minorHAnsi" w:hAnsiTheme="minorHAnsi" w:cstheme="minorHAnsi"/>
                <w:bCs/>
                <w:sz w:val="24"/>
                <w:szCs w:val="24"/>
              </w:rPr>
              <w:t>Sintesi degli alogenuri alchilici</w:t>
            </w:r>
            <w:r w:rsidR="00D01FF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 imbuto separatore (alcol terziario + acido cloridrico)</w:t>
            </w:r>
          </w:p>
          <w:p w14:paraId="6FEA80C7" w14:textId="4989AEEE" w:rsidR="00637557" w:rsidRPr="001A24F1" w:rsidRDefault="00637557" w:rsidP="00637557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4F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Reattività degli alogenuri alchilici tramite reazioni SN.</w:t>
            </w:r>
          </w:p>
          <w:p w14:paraId="0BB6DDEB" w14:textId="53CC9075" w:rsidR="00CF383A" w:rsidRDefault="001A24F1" w:rsidP="00637557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1A24F1">
              <w:rPr>
                <w:rFonts w:asciiTheme="minorHAnsi" w:hAnsiTheme="minorHAnsi" w:cstheme="minorHAnsi"/>
                <w:sz w:val="24"/>
                <w:szCs w:val="24"/>
              </w:rPr>
              <w:t>Rea</w:t>
            </w:r>
            <w:r w:rsidR="00D01FFA">
              <w:rPr>
                <w:rFonts w:asciiTheme="minorHAnsi" w:hAnsiTheme="minorHAnsi" w:cstheme="minorHAnsi"/>
                <w:sz w:val="24"/>
                <w:szCs w:val="24"/>
              </w:rPr>
              <w:t>zione</w:t>
            </w:r>
            <w:r w:rsidRPr="001A24F1">
              <w:rPr>
                <w:rFonts w:asciiTheme="minorHAnsi" w:hAnsiTheme="minorHAnsi" w:cstheme="minorHAnsi"/>
                <w:sz w:val="24"/>
                <w:szCs w:val="24"/>
              </w:rPr>
              <w:t xml:space="preserve"> di alogenuri alchilici con nitrato d'argento in soluzione alcolica.</w:t>
            </w:r>
          </w:p>
          <w:p w14:paraId="20296544" w14:textId="77777777" w:rsidR="001A24F1" w:rsidRPr="00751D4A" w:rsidRDefault="001A24F1" w:rsidP="00D01FFA">
            <w:pPr>
              <w:pStyle w:val="TableParagraph"/>
              <w:tabs>
                <w:tab w:val="left" w:pos="229"/>
              </w:tabs>
              <w:ind w:left="720" w:right="5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273E57" w14:textId="77777777" w:rsidR="00CF383A" w:rsidRDefault="00CF383A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ECD62C" w14:textId="77777777" w:rsidR="00CF383A" w:rsidRDefault="00CF383A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10EB15" w14:textId="77777777" w:rsidR="00CF383A" w:rsidRDefault="00CF383A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2A52E1" w14:textId="77777777" w:rsidR="00CF383A" w:rsidRDefault="00CF383A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F0059E" w14:textId="311783DC" w:rsidR="00751D4A" w:rsidRPr="00751D4A" w:rsidRDefault="00A96A50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UdA</w:t>
            </w:r>
            <w:proofErr w:type="spellEnd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4: gli alcoli e i fenoli</w:t>
            </w:r>
          </w:p>
          <w:p w14:paraId="6FA796C5" w14:textId="77777777" w:rsidR="00751D4A" w:rsidRPr="00751D4A" w:rsidRDefault="00751D4A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376776" w14:textId="77777777" w:rsidR="00A96A50" w:rsidRPr="00751D4A" w:rsidRDefault="00A96A50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Conoscenze</w:t>
            </w:r>
          </w:p>
          <w:p w14:paraId="5C88CAA5" w14:textId="369A17A1" w:rsidR="00A96A50" w:rsidRPr="00751D4A" w:rsidRDefault="00A96A50" w:rsidP="00A96A5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la </w:t>
            </w:r>
            <w:r w:rsidR="00AA2626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nomenclatura e classificazione di alcoli</w:t>
            </w:r>
            <w:r w:rsidR="00BD0E7B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AA2626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fenoli</w:t>
            </w:r>
            <w:r w:rsidR="00BD0E7B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tioli</w:t>
            </w:r>
          </w:p>
          <w:p w14:paraId="06D2FF4D" w14:textId="77777777" w:rsidR="00AA2626" w:rsidRPr="00751D4A" w:rsidRDefault="00AA2626" w:rsidP="00A96A5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Riconoscere il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legame ad idrogeno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e le caratteristiche di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polarità di alcoli e fenoli</w:t>
            </w:r>
          </w:p>
          <w:p w14:paraId="6798DAE7" w14:textId="231163C7" w:rsidR="00AA2626" w:rsidRPr="00751D4A" w:rsidRDefault="00AA2626" w:rsidP="00A96A5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il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comportamento acido-basico di alcoli e fenoli</w:t>
            </w:r>
            <w:r w:rsidR="00373C79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DD55A9" w:rsidRPr="00751D4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Acidità del fenolo </w:t>
            </w:r>
            <w:r w:rsidR="00373C79" w:rsidRPr="00751D4A">
              <w:rPr>
                <w:rFonts w:asciiTheme="minorHAnsi" w:hAnsiTheme="minorHAnsi" w:cstheme="minorHAnsi"/>
                <w:bCs/>
                <w:sz w:val="24"/>
                <w:szCs w:val="24"/>
              </w:rPr>
              <w:t>rispetto agli alcoli alifatici. Il concetto di acidità legato alle formule limite di risonanza.</w:t>
            </w:r>
          </w:p>
          <w:p w14:paraId="33C9BCE1" w14:textId="2534DB53" w:rsidR="00BD0E7B" w:rsidRPr="00751D4A" w:rsidRDefault="00AA2626" w:rsidP="00BD0E7B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 le principali reazioni di alcoli e fenoli</w:t>
            </w:r>
          </w:p>
          <w:p w14:paraId="5F041242" w14:textId="2A417E1C" w:rsidR="00AA2626" w:rsidRDefault="00072EC7" w:rsidP="00CF383A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Polialcoli</w:t>
            </w:r>
            <w:proofErr w:type="spellEnd"/>
          </w:p>
          <w:p w14:paraId="2D8FC161" w14:textId="77777777" w:rsidR="00CF383A" w:rsidRPr="00CF383A" w:rsidRDefault="00CF383A" w:rsidP="00CF383A">
            <w:pPr>
              <w:pStyle w:val="TableParagraph"/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3D46EB" w14:textId="77777777" w:rsidR="00B7474B" w:rsidRPr="00751D4A" w:rsidRDefault="00B7474B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Abilità</w:t>
            </w:r>
          </w:p>
          <w:p w14:paraId="5BD67026" w14:textId="77777777" w:rsidR="00B7474B" w:rsidRPr="00751D4A" w:rsidRDefault="00B7474B" w:rsidP="00B7474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Distinguere</w:t>
            </w:r>
            <w:r w:rsidRPr="00751D4A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e rappresentare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alcoli</w:t>
            </w:r>
            <w:r w:rsidRPr="00751D4A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primari,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secondari,</w:t>
            </w:r>
            <w:r w:rsidRPr="00751D4A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terziari,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benzilici</w:t>
            </w:r>
          </w:p>
          <w:p w14:paraId="4C994648" w14:textId="27BCDB2B" w:rsidR="00B7474B" w:rsidRPr="00751D4A" w:rsidRDefault="00B7474B" w:rsidP="00B7474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Collegare</w:t>
            </w:r>
            <w:r w:rsidRPr="00751D4A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proprietà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fisiche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alcoli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fenoli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alla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presenza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del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legame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751D4A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idrogeno</w:t>
            </w:r>
          </w:p>
          <w:p w14:paraId="1330BD2B" w14:textId="39D0CBDC" w:rsidR="00D52C8B" w:rsidRPr="00751D4A" w:rsidRDefault="00D52C8B" w:rsidP="00B7474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Saper distinguere l’acidità di alcoli alifatici rispetto a quelli aromatici</w:t>
            </w:r>
          </w:p>
          <w:p w14:paraId="2F2A2840" w14:textId="77777777" w:rsidR="00B7474B" w:rsidRPr="00751D4A" w:rsidRDefault="00B7474B" w:rsidP="00B7474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Individuare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centri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reattività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una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specie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classificarne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comportamento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chimico</w:t>
            </w:r>
          </w:p>
          <w:p w14:paraId="6AE6ED2A" w14:textId="40636845" w:rsidR="00BD0E7B" w:rsidRPr="00751D4A" w:rsidRDefault="00B7474B" w:rsidP="00BD0E7B">
            <w:pPr>
              <w:pStyle w:val="Titolo1"/>
              <w:keepNext w:val="0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uppressAutoHyphens w:val="0"/>
              <w:autoSpaceDE w:val="0"/>
              <w:autoSpaceDN w:val="0"/>
              <w:spacing w:before="0" w:after="0"/>
              <w:ind w:right="-71"/>
              <w:jc w:val="left"/>
              <w:rPr>
                <w:rFonts w:asciiTheme="minorHAnsi" w:hAnsiTheme="minorHAnsi" w:cstheme="minorHAnsi"/>
                <w:i w:val="0"/>
                <w:szCs w:val="24"/>
              </w:rPr>
            </w:pPr>
            <w:r w:rsidRPr="00751D4A">
              <w:rPr>
                <w:rFonts w:asciiTheme="minorHAnsi" w:hAnsiTheme="minorHAnsi" w:cstheme="minorHAnsi"/>
                <w:i w:val="0"/>
                <w:szCs w:val="24"/>
              </w:rPr>
              <w:t>Saper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descrivere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reattività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alcoli</w:t>
            </w:r>
            <w:r w:rsidR="00CF383A">
              <w:rPr>
                <w:rFonts w:asciiTheme="minorHAnsi" w:hAnsiTheme="minorHAnsi" w:cstheme="minorHAnsi"/>
                <w:i w:val="0"/>
                <w:szCs w:val="24"/>
              </w:rPr>
              <w:t xml:space="preserve"> 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fenoli</w:t>
            </w:r>
            <w:r w:rsidR="00CF383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confrontandoli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nelle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principali</w:t>
            </w:r>
            <w:r w:rsidRPr="00751D4A">
              <w:rPr>
                <w:rFonts w:asciiTheme="minorHAnsi" w:hAnsiTheme="minorHAnsi" w:cstheme="minorHAnsi"/>
                <w:i w:val="0"/>
                <w:spacing w:val="1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caratteristiche</w:t>
            </w:r>
            <w:r w:rsidRPr="00751D4A">
              <w:rPr>
                <w:rFonts w:asciiTheme="minorHAnsi" w:hAnsiTheme="minorHAnsi" w:cstheme="minorHAnsi"/>
                <w:i w:val="0"/>
                <w:spacing w:val="-3"/>
                <w:szCs w:val="24"/>
              </w:rPr>
              <w:t xml:space="preserve"> </w:t>
            </w:r>
            <w:r w:rsidR="00AD59F0" w:rsidRPr="00751D4A">
              <w:rPr>
                <w:rFonts w:asciiTheme="minorHAnsi" w:hAnsiTheme="minorHAnsi" w:cstheme="minorHAnsi"/>
                <w:i w:val="0"/>
                <w:szCs w:val="24"/>
              </w:rPr>
              <w:t>con</w:t>
            </w:r>
            <w:r w:rsidRPr="00751D4A">
              <w:rPr>
                <w:rFonts w:asciiTheme="minorHAnsi" w:hAnsiTheme="minorHAnsi" w:cstheme="minorHAnsi"/>
                <w:i w:val="0"/>
                <w:spacing w:val="-2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molecole</w:t>
            </w:r>
            <w:r w:rsidRPr="00751D4A">
              <w:rPr>
                <w:rFonts w:asciiTheme="minorHAnsi" w:hAnsiTheme="minorHAnsi" w:cstheme="minorHAnsi"/>
                <w:i w:val="0"/>
                <w:spacing w:val="-2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semplici</w:t>
            </w:r>
            <w:r w:rsidRPr="00751D4A">
              <w:rPr>
                <w:rFonts w:asciiTheme="minorHAnsi" w:hAnsiTheme="minorHAnsi" w:cstheme="minorHAnsi"/>
                <w:i w:val="0"/>
                <w:spacing w:val="-3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i w:val="0"/>
                <w:spacing w:val="-2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significative</w:t>
            </w:r>
          </w:p>
          <w:p w14:paraId="7864AA28" w14:textId="113AEEEE" w:rsidR="00BD0E7B" w:rsidRPr="00751D4A" w:rsidRDefault="00BD0E7B" w:rsidP="00273295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Riconoscere le molecole anfotere</w:t>
            </w:r>
            <w:r w:rsidR="00273295"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(cenni sugli amminoacidi)</w:t>
            </w:r>
          </w:p>
          <w:p w14:paraId="4517CA9E" w14:textId="77777777" w:rsidR="00B7474B" w:rsidRPr="00751D4A" w:rsidRDefault="00B7474B" w:rsidP="00B7474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Interpretare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risultati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sperimentali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relazione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modelli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teorici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</w:p>
          <w:p w14:paraId="1F6B8002" w14:textId="77777777" w:rsidR="00D52C8B" w:rsidRPr="00751D4A" w:rsidRDefault="00B7474B" w:rsidP="00273295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Utilizzare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lessico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terminologia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tecnica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settore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appropriata</w:t>
            </w:r>
          </w:p>
          <w:p w14:paraId="66EA3536" w14:textId="713D0B64" w:rsidR="00BD7F1D" w:rsidRPr="00751D4A" w:rsidRDefault="00D52C8B" w:rsidP="00273295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072EC7" w:rsidRPr="00751D4A">
              <w:rPr>
                <w:rFonts w:asciiTheme="minorHAnsi" w:hAnsiTheme="minorHAnsi" w:cstheme="minorHAnsi"/>
                <w:sz w:val="24"/>
                <w:szCs w:val="24"/>
              </w:rPr>
              <w:t>are parallelismi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in campo farmaceutico, cosmetico ed alimentare.</w:t>
            </w:r>
          </w:p>
          <w:p w14:paraId="0B37F0B8" w14:textId="77777777" w:rsidR="00273295" w:rsidRPr="00751D4A" w:rsidRDefault="00273295" w:rsidP="00273295">
            <w:pPr>
              <w:pStyle w:val="TableParagraph"/>
              <w:tabs>
                <w:tab w:val="left" w:pos="229"/>
              </w:tabs>
              <w:ind w:left="720" w:right="5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085513" w14:textId="77777777" w:rsidR="00BD7F1D" w:rsidRPr="00751D4A" w:rsidRDefault="00BD7F1D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Laboratorio</w:t>
            </w:r>
          </w:p>
          <w:p w14:paraId="6BFF7B47" w14:textId="7054FDF1" w:rsidR="00F2538B" w:rsidRPr="00D01FFA" w:rsidRDefault="000F41F2" w:rsidP="000F41F2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D01FFA">
              <w:rPr>
                <w:rFonts w:asciiTheme="minorHAnsi" w:hAnsiTheme="minorHAnsi" w:cstheme="minorHAnsi"/>
                <w:sz w:val="24"/>
                <w:szCs w:val="24"/>
              </w:rPr>
              <w:t>Proprietà generali di alcoli e fenoli</w:t>
            </w:r>
            <w:r w:rsidR="00367BE6" w:rsidRPr="00D01FFA">
              <w:rPr>
                <w:rFonts w:asciiTheme="minorHAnsi" w:hAnsiTheme="minorHAnsi" w:cstheme="minorHAnsi"/>
                <w:sz w:val="24"/>
                <w:szCs w:val="24"/>
              </w:rPr>
              <w:t>: solubilità e acidità.</w:t>
            </w:r>
            <w:r w:rsidR="0011475E" w:rsidRPr="00D01FFA">
              <w:rPr>
                <w:rFonts w:asciiTheme="minorHAnsi" w:hAnsiTheme="minorHAnsi" w:cstheme="minorHAnsi"/>
                <w:sz w:val="24"/>
                <w:szCs w:val="24"/>
              </w:rPr>
              <w:t xml:space="preserve"> Reazioni con il sodio metallico</w:t>
            </w:r>
            <w:r w:rsidR="00AA2A8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6DB49FF" w14:textId="026534B1" w:rsidR="0011475E" w:rsidRPr="00D01FFA" w:rsidRDefault="0011475E" w:rsidP="0011475E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D01FFA">
              <w:rPr>
                <w:rFonts w:asciiTheme="minorHAnsi" w:hAnsiTheme="minorHAnsi" w:cstheme="minorHAnsi"/>
                <w:sz w:val="24"/>
                <w:szCs w:val="24"/>
              </w:rPr>
              <w:t>Ossidazione degli alcoli primari ad acidi carbossilici e degli alcoli secondari a chetoni. Saggio di Ritter. Saggio di Jones.</w:t>
            </w:r>
          </w:p>
          <w:p w14:paraId="041B5221" w14:textId="77777777" w:rsidR="000F41F2" w:rsidRPr="00751D4A" w:rsidRDefault="000F41F2" w:rsidP="0011475E">
            <w:pPr>
              <w:pStyle w:val="TableParagraph"/>
              <w:tabs>
                <w:tab w:val="left" w:pos="229"/>
              </w:tabs>
              <w:ind w:left="720" w:right="54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9C9390" w14:textId="7A6767A1" w:rsidR="00273295" w:rsidRPr="00751D4A" w:rsidRDefault="00273295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UdA</w:t>
            </w:r>
            <w:proofErr w:type="spellEnd"/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B2B32"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 Gli eteri e gli epossidi</w:t>
            </w:r>
          </w:p>
          <w:p w14:paraId="63FC035D" w14:textId="5619E92A" w:rsidR="00072EC7" w:rsidRPr="00751D4A" w:rsidRDefault="00072EC7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12DD0E" w14:textId="673B1577" w:rsidR="00072EC7" w:rsidRPr="00751D4A" w:rsidRDefault="00072EC7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Conoscenze</w:t>
            </w:r>
          </w:p>
          <w:p w14:paraId="34C2D940" w14:textId="35D41BE8" w:rsidR="00273295" w:rsidRPr="00751D4A" w:rsidRDefault="00273295" w:rsidP="00273295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la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nomenclatura e classificazione di eteri ed epossidi</w:t>
            </w:r>
          </w:p>
          <w:p w14:paraId="253F6C99" w14:textId="60E86495" w:rsidR="00273295" w:rsidRPr="00751D4A" w:rsidRDefault="00273295" w:rsidP="00273295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Proprietà fisiche e chimiche degli eteri</w:t>
            </w:r>
          </w:p>
          <w:p w14:paraId="7348F362" w14:textId="5C3DBAE8" w:rsidR="00273295" w:rsidRPr="00751D4A" w:rsidRDefault="00273295" w:rsidP="00273295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Reazioni di eteri ed epossidi</w:t>
            </w:r>
          </w:p>
          <w:p w14:paraId="5349B3F0" w14:textId="77777777" w:rsidR="005B2B32" w:rsidRPr="00751D4A" w:rsidRDefault="005B2B32" w:rsidP="00273295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43EE0171" w14:textId="45D9E597" w:rsidR="00273295" w:rsidRPr="00751D4A" w:rsidRDefault="00273295" w:rsidP="00273295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Abilità</w:t>
            </w:r>
          </w:p>
          <w:p w14:paraId="1CBA291D" w14:textId="662FE252" w:rsidR="00273295" w:rsidRPr="00751D4A" w:rsidRDefault="00273295" w:rsidP="00273295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Distinguere</w:t>
            </w:r>
            <w:r w:rsidRPr="00751D4A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e rappresentare </w:t>
            </w:r>
            <w:r w:rsidR="00072EC7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eteri ed epossidi</w:t>
            </w:r>
          </w:p>
          <w:p w14:paraId="50B10609" w14:textId="5B383B77" w:rsidR="00072EC7" w:rsidRPr="00751D4A" w:rsidRDefault="00273295" w:rsidP="00072EC7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Differenziare le proprietà fisiche tra alcoli ed eteri</w:t>
            </w:r>
          </w:p>
          <w:p w14:paraId="77A9B60E" w14:textId="477DE51C" w:rsidR="00273295" w:rsidRPr="00751D4A" w:rsidRDefault="00273295" w:rsidP="00273295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Interpretare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risultati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sperimentali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relazione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modelli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teorici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</w:p>
          <w:p w14:paraId="1BEBE647" w14:textId="7198DACD" w:rsidR="00273295" w:rsidRPr="00751D4A" w:rsidRDefault="00273295" w:rsidP="00D52C8B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Utilizzare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lessico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terminologia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tecnica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settore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appropriata</w:t>
            </w:r>
          </w:p>
          <w:p w14:paraId="100EEE46" w14:textId="4A8F846D" w:rsidR="00CB28DD" w:rsidRPr="00751D4A" w:rsidRDefault="00CB28DD" w:rsidP="00D52C8B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Fare parallelismi in campo farmaceutico</w:t>
            </w:r>
            <w:r w:rsidR="005B2B32" w:rsidRPr="00751D4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CE2A53A" w14:textId="77777777" w:rsidR="00BD7F1D" w:rsidRPr="00751D4A" w:rsidRDefault="00BD7F1D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EF0513" w14:textId="77777777" w:rsidR="002D2D54" w:rsidRDefault="002D2D54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B79CB6" w14:textId="77777777" w:rsidR="002D2D54" w:rsidRDefault="002D2D54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E95D91" w14:textId="04CB9B14" w:rsidR="00BD7F1D" w:rsidRDefault="00BD7F1D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UdA</w:t>
            </w:r>
            <w:proofErr w:type="spellEnd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B2B32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: le aldeidi e i chetoni</w:t>
            </w:r>
          </w:p>
          <w:p w14:paraId="4CB73FB1" w14:textId="77777777" w:rsidR="00BD7F1D" w:rsidRPr="00751D4A" w:rsidRDefault="00BD7F1D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135619" w14:textId="77777777" w:rsidR="00BD7F1D" w:rsidRPr="00751D4A" w:rsidRDefault="00BD7F1D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Conoscenze</w:t>
            </w:r>
          </w:p>
          <w:p w14:paraId="59DACD07" w14:textId="77777777" w:rsidR="00BD7F1D" w:rsidRPr="00751D4A" w:rsidRDefault="00BD7F1D" w:rsidP="00BD7F1D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19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nomenclatura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aldeidi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chetoni</w:t>
            </w:r>
          </w:p>
          <w:p w14:paraId="39F87E7A" w14:textId="77777777" w:rsidR="00BD7F1D" w:rsidRPr="00751D4A" w:rsidRDefault="00BD7F1D" w:rsidP="00BD7F1D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struttura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proprietà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gruppo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carbonilico</w:t>
            </w:r>
          </w:p>
          <w:p w14:paraId="0D18EE9B" w14:textId="77777777" w:rsidR="00BD7F1D" w:rsidRPr="00751D4A" w:rsidRDefault="00BD7F1D" w:rsidP="00BD7F1D">
            <w:pPr>
              <w:pStyle w:val="Titolo1"/>
              <w:keepNext w:val="0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uppressAutoHyphens w:val="0"/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HAnsi"/>
                <w:i w:val="0"/>
                <w:szCs w:val="24"/>
              </w:rPr>
            </w:pP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meccanismo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addizione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nucleofila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al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gruppo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carbonilico</w:t>
            </w:r>
          </w:p>
          <w:p w14:paraId="10867373" w14:textId="0590F3DF" w:rsidR="00BD7F1D" w:rsidRPr="00751D4A" w:rsidRDefault="00BD7F1D" w:rsidP="00BD7F1D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principali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metodi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preparazione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aldeidi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chetoni</w:t>
            </w:r>
          </w:p>
          <w:p w14:paraId="24E856CE" w14:textId="0CB60CD4" w:rsidR="00D52C8B" w:rsidRPr="00751D4A" w:rsidRDefault="00D52C8B" w:rsidP="00BD7F1D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Aldeidi e chetoni in natura come molecole odorose.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28DD" w:rsidRPr="00751D4A">
              <w:rPr>
                <w:rFonts w:asciiTheme="minorHAnsi" w:hAnsiTheme="minorHAnsi" w:cstheme="minorHAnsi"/>
                <w:sz w:val="24"/>
                <w:szCs w:val="24"/>
              </w:rPr>
              <w:t>Cenni su come influisce l’</w:t>
            </w:r>
            <w:proofErr w:type="spellStart"/>
            <w:r w:rsidR="00CB28DD" w:rsidRPr="00751D4A">
              <w:rPr>
                <w:rFonts w:asciiTheme="minorHAnsi" w:hAnsiTheme="minorHAnsi" w:cstheme="minorHAnsi"/>
                <w:sz w:val="24"/>
                <w:szCs w:val="24"/>
              </w:rPr>
              <w:t>enantiomeria</w:t>
            </w:r>
            <w:proofErr w:type="spellEnd"/>
            <w:r w:rsidR="00CB28DD"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e la stereoisomeria</w:t>
            </w:r>
            <w:r w:rsidR="00356AD6" w:rsidRPr="00751D4A">
              <w:rPr>
                <w:rFonts w:asciiTheme="minorHAnsi" w:hAnsiTheme="minorHAnsi" w:cstheme="minorHAnsi"/>
                <w:sz w:val="24"/>
                <w:szCs w:val="24"/>
              </w:rPr>
              <w:t>, il</w:t>
            </w:r>
            <w:r w:rsidR="00CB28DD"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gruppo funzionale sull’odore delle molecole.</w:t>
            </w:r>
          </w:p>
          <w:p w14:paraId="6745004E" w14:textId="2CCB127C" w:rsidR="00D52C8B" w:rsidRPr="00751D4A" w:rsidRDefault="00BD7F1D" w:rsidP="00D52C8B">
            <w:pPr>
              <w:pStyle w:val="Titolo1"/>
              <w:keepNext w:val="0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uppressAutoHyphens w:val="0"/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HAnsi"/>
                <w:i w:val="0"/>
                <w:szCs w:val="24"/>
              </w:rPr>
            </w:pP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5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principali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reazioni</w:t>
            </w:r>
            <w:r w:rsidRPr="00751D4A">
              <w:rPr>
                <w:rFonts w:asciiTheme="minorHAnsi" w:hAnsiTheme="minorHAnsi" w:cstheme="minorHAnsi"/>
                <w:i w:val="0"/>
                <w:spacing w:val="-5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aldeidi</w:t>
            </w:r>
            <w:r w:rsidRPr="00751D4A">
              <w:rPr>
                <w:rFonts w:asciiTheme="minorHAnsi" w:hAnsiTheme="minorHAnsi" w:cstheme="minorHAnsi"/>
                <w:i w:val="0"/>
                <w:spacing w:val="-5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chetoni</w:t>
            </w:r>
            <w:r w:rsidRPr="00751D4A">
              <w:rPr>
                <w:rFonts w:asciiTheme="minorHAnsi" w:hAnsiTheme="minorHAnsi" w:cstheme="minorHAnsi"/>
                <w:i w:val="0"/>
                <w:spacing w:val="-5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(ossidazione,</w:t>
            </w:r>
            <w:r w:rsidRPr="00751D4A">
              <w:rPr>
                <w:rFonts w:asciiTheme="minorHAnsi" w:hAnsiTheme="minorHAnsi" w:cstheme="minorHAnsi"/>
                <w:i w:val="0"/>
                <w:spacing w:val="-1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riduzione)</w:t>
            </w:r>
          </w:p>
          <w:p w14:paraId="4F2178FD" w14:textId="77777777" w:rsidR="00BD7F1D" w:rsidRPr="00751D4A" w:rsidRDefault="00BD7F1D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Abilità</w:t>
            </w:r>
          </w:p>
          <w:p w14:paraId="522B7168" w14:textId="77777777" w:rsidR="00BD7F1D" w:rsidRPr="00751D4A" w:rsidRDefault="00BD7F1D" w:rsidP="007C69D8">
            <w:pPr>
              <w:pStyle w:val="Titolo1"/>
              <w:keepNext w:val="0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uppressAutoHyphens w:val="0"/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HAnsi"/>
                <w:i w:val="0"/>
                <w:szCs w:val="24"/>
              </w:rPr>
            </w:pP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Distinguere</w:t>
            </w:r>
            <w:r w:rsidR="007C69D8"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,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denominare</w:t>
            </w:r>
            <w:r w:rsidR="007C69D8" w:rsidRPr="00751D4A">
              <w:rPr>
                <w:rFonts w:asciiTheme="minorHAnsi" w:hAnsiTheme="minorHAnsi" w:cstheme="minorHAnsi"/>
                <w:i w:val="0"/>
                <w:szCs w:val="24"/>
              </w:rPr>
              <w:t xml:space="preserve"> e rappresentare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aldeidi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chetoni</w:t>
            </w:r>
          </w:p>
          <w:p w14:paraId="67AA780C" w14:textId="77777777" w:rsidR="00BD7F1D" w:rsidRPr="00751D4A" w:rsidRDefault="00BD7F1D" w:rsidP="007C69D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Progettare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scrivere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reazioni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meccanismi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preparazione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aldeidi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chetoni</w:t>
            </w:r>
          </w:p>
          <w:p w14:paraId="11CC5953" w14:textId="77777777" w:rsidR="00BD7F1D" w:rsidRPr="00751D4A" w:rsidRDefault="00BD7F1D" w:rsidP="007C69D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Individuare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centri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reattività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una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specie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classificarne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comportamento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chimico</w:t>
            </w:r>
          </w:p>
          <w:p w14:paraId="678B8D62" w14:textId="77777777" w:rsidR="00BD7F1D" w:rsidRPr="00751D4A" w:rsidRDefault="00BD7F1D" w:rsidP="007C69D8">
            <w:pPr>
              <w:pStyle w:val="Titolo1"/>
              <w:keepNext w:val="0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uppressAutoHyphens w:val="0"/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HAnsi"/>
                <w:i w:val="0"/>
                <w:szCs w:val="24"/>
              </w:rPr>
            </w:pPr>
            <w:r w:rsidRPr="00751D4A">
              <w:rPr>
                <w:rFonts w:asciiTheme="minorHAnsi" w:hAnsiTheme="minorHAnsi" w:cstheme="minorHAnsi"/>
                <w:i w:val="0"/>
                <w:szCs w:val="24"/>
              </w:rPr>
              <w:t>Saper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descrivere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reattività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aldeidi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chetoni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confrontandoli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nelle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principali</w:t>
            </w:r>
            <w:r w:rsidRPr="00751D4A">
              <w:rPr>
                <w:rFonts w:asciiTheme="minorHAnsi" w:hAnsiTheme="minorHAnsi" w:cstheme="minorHAnsi"/>
                <w:i w:val="0"/>
                <w:spacing w:val="1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caratteristiche</w:t>
            </w:r>
            <w:r w:rsidRPr="00751D4A">
              <w:rPr>
                <w:rFonts w:asciiTheme="minorHAnsi" w:hAnsiTheme="minorHAnsi" w:cstheme="minorHAnsi"/>
                <w:i w:val="0"/>
                <w:spacing w:val="-3"/>
                <w:szCs w:val="24"/>
              </w:rPr>
              <w:t xml:space="preserve"> </w:t>
            </w:r>
            <w:r w:rsidR="00AD59F0" w:rsidRPr="00751D4A">
              <w:rPr>
                <w:rFonts w:asciiTheme="minorHAnsi" w:hAnsiTheme="minorHAnsi" w:cstheme="minorHAnsi"/>
                <w:i w:val="0"/>
                <w:szCs w:val="24"/>
              </w:rPr>
              <w:t>con</w:t>
            </w:r>
            <w:r w:rsidRPr="00751D4A">
              <w:rPr>
                <w:rFonts w:asciiTheme="minorHAnsi" w:hAnsiTheme="minorHAnsi" w:cstheme="minorHAnsi"/>
                <w:i w:val="0"/>
                <w:spacing w:val="-2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molecole</w:t>
            </w:r>
            <w:r w:rsidRPr="00751D4A">
              <w:rPr>
                <w:rFonts w:asciiTheme="minorHAnsi" w:hAnsiTheme="minorHAnsi" w:cstheme="minorHAnsi"/>
                <w:i w:val="0"/>
                <w:spacing w:val="-3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semplici</w:t>
            </w:r>
            <w:r w:rsidRPr="00751D4A">
              <w:rPr>
                <w:rFonts w:asciiTheme="minorHAnsi" w:hAnsiTheme="minorHAnsi" w:cstheme="minorHAnsi"/>
                <w:i w:val="0"/>
                <w:spacing w:val="-2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i w:val="0"/>
                <w:spacing w:val="-3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significative</w:t>
            </w:r>
          </w:p>
          <w:p w14:paraId="6FBBC656" w14:textId="77777777" w:rsidR="00BD7F1D" w:rsidRPr="00751D4A" w:rsidRDefault="00BD7F1D" w:rsidP="007C69D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Interpretare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risultati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sperimentali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relazione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modelli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teorici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</w:p>
          <w:p w14:paraId="4EBAC329" w14:textId="7ED82A40" w:rsidR="00CB28DD" w:rsidRPr="00751D4A" w:rsidRDefault="00BD7F1D" w:rsidP="00CB28DD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Utilizzare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lessico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terminologia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tecnica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settore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appropriata</w:t>
            </w:r>
            <w:r w:rsidR="005B2B32" w:rsidRPr="00751D4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C6A270F" w14:textId="77777777" w:rsidR="007C69D8" w:rsidRPr="00751D4A" w:rsidRDefault="007C69D8" w:rsidP="007C69D8">
            <w:pPr>
              <w:pStyle w:val="TableParagraph"/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695A17" w14:textId="77777777" w:rsidR="007C69D8" w:rsidRPr="00751D4A" w:rsidRDefault="007C69D8" w:rsidP="007C69D8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Laboratorio</w:t>
            </w:r>
          </w:p>
          <w:p w14:paraId="3B8A6D87" w14:textId="77777777" w:rsidR="00D01FFA" w:rsidRPr="00D01FFA" w:rsidRDefault="00D01FFA" w:rsidP="00D01FFA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FF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Saggi di riconoscimento di aldeidi e chetoni: saggi di </w:t>
            </w:r>
            <w:proofErr w:type="spellStart"/>
            <w:r w:rsidRPr="00D01FFA">
              <w:rPr>
                <w:rFonts w:asciiTheme="minorHAnsi" w:hAnsiTheme="minorHAnsi" w:cstheme="minorHAnsi"/>
                <w:bCs/>
                <w:sz w:val="24"/>
                <w:szCs w:val="24"/>
              </w:rPr>
              <w:t>Tollens</w:t>
            </w:r>
            <w:proofErr w:type="spellEnd"/>
            <w:r w:rsidRPr="00D01FF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 </w:t>
            </w:r>
            <w:proofErr w:type="spellStart"/>
            <w:r w:rsidRPr="00D01FFA">
              <w:rPr>
                <w:rFonts w:asciiTheme="minorHAnsi" w:hAnsiTheme="minorHAnsi" w:cstheme="minorHAnsi"/>
                <w:bCs/>
                <w:sz w:val="24"/>
                <w:szCs w:val="24"/>
              </w:rPr>
              <w:t>Fehling</w:t>
            </w:r>
            <w:proofErr w:type="spellEnd"/>
            <w:r w:rsidRPr="00D01FFA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4898A231" w14:textId="77777777" w:rsidR="00D01FFA" w:rsidRPr="00D01FFA" w:rsidRDefault="00D01FFA" w:rsidP="00D01FFA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FFA">
              <w:rPr>
                <w:rFonts w:asciiTheme="minorHAnsi" w:hAnsiTheme="minorHAnsi" w:cstheme="minorHAnsi"/>
                <w:bCs/>
                <w:sz w:val="24"/>
                <w:szCs w:val="24"/>
              </w:rPr>
              <w:t>Riconoscimento di zuccheri riducenti.</w:t>
            </w:r>
          </w:p>
          <w:p w14:paraId="33DF0BF2" w14:textId="77777777" w:rsidR="00751D4A" w:rsidRPr="00D01FFA" w:rsidRDefault="00751D4A" w:rsidP="007C69D8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ABC7A99" w14:textId="77777777" w:rsidR="00751D4A" w:rsidRDefault="00751D4A" w:rsidP="007C69D8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556BEC" w14:textId="418C343A" w:rsidR="007C69D8" w:rsidRPr="00751D4A" w:rsidRDefault="007C69D8" w:rsidP="007C69D8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UdA</w:t>
            </w:r>
            <w:proofErr w:type="spellEnd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B2B32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: gli acidi carbossilici</w:t>
            </w:r>
          </w:p>
          <w:p w14:paraId="051A0F62" w14:textId="77777777" w:rsidR="00440184" w:rsidRPr="00751D4A" w:rsidRDefault="00440184" w:rsidP="007C69D8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CCE37D" w14:textId="77777777" w:rsidR="00440184" w:rsidRPr="00751D4A" w:rsidRDefault="00440184" w:rsidP="007C69D8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Conoscenze</w:t>
            </w:r>
          </w:p>
          <w:p w14:paraId="764017C9" w14:textId="2AE819D8" w:rsidR="00440184" w:rsidRPr="00751D4A" w:rsidRDefault="00440184" w:rsidP="0044018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19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nomenclatura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proprietà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acidi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carbossilici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derivati</w:t>
            </w:r>
          </w:p>
          <w:p w14:paraId="25344059" w14:textId="1C92970C" w:rsidR="00373C79" w:rsidRPr="00751D4A" w:rsidRDefault="00373C79" w:rsidP="0044018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19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Proprietà chimico-fisiche degli acidi carbossilici.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538B"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Acidità rispetto ad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alcoli</w:t>
            </w:r>
            <w:r w:rsidR="00F2538B"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 fenoli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13DD7102" w14:textId="723352A4" w:rsidR="00440184" w:rsidRPr="00751D4A" w:rsidRDefault="00440184" w:rsidP="0044018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19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 principali metodi di preparazione </w:t>
            </w:r>
            <w:r w:rsidR="00FD53F9" w:rsidRPr="00751D4A">
              <w:rPr>
                <w:rFonts w:asciiTheme="minorHAnsi" w:hAnsiTheme="minorHAnsi" w:cstheme="minorHAnsi"/>
                <w:sz w:val="24"/>
                <w:szCs w:val="24"/>
              </w:rPr>
              <w:t>di acidi carbossilici</w:t>
            </w:r>
          </w:p>
          <w:p w14:paraId="35F651CB" w14:textId="1E5CA098" w:rsidR="00CD4D52" w:rsidRPr="00751D4A" w:rsidRDefault="00CD4D52" w:rsidP="0044018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19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Conoscere i derivati degli acidi carbossilici</w:t>
            </w:r>
          </w:p>
          <w:p w14:paraId="31451E4A" w14:textId="77777777" w:rsidR="00440184" w:rsidRPr="00751D4A" w:rsidRDefault="00440184" w:rsidP="00440184">
            <w:pPr>
              <w:pStyle w:val="Titolo1"/>
              <w:keepNext w:val="0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uppressAutoHyphens w:val="0"/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HAnsi"/>
                <w:i w:val="0"/>
                <w:szCs w:val="24"/>
              </w:rPr>
            </w:pP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reazione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esterificazione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Fischer</w:t>
            </w:r>
          </w:p>
          <w:p w14:paraId="43A7B814" w14:textId="77777777" w:rsidR="00440184" w:rsidRPr="00751D4A" w:rsidRDefault="00440184" w:rsidP="0044018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meccanismo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sostituzione</w:t>
            </w:r>
            <w:r w:rsidRPr="00751D4A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nucleofila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acilica</w:t>
            </w:r>
          </w:p>
          <w:p w14:paraId="5866F4D0" w14:textId="7CB9CB22" w:rsidR="00FD53F9" w:rsidRPr="00751D4A" w:rsidRDefault="00440184" w:rsidP="00DE2CF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principali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reazioni</w:t>
            </w:r>
            <w:r w:rsidRPr="00751D4A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degli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esteri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(saponificazione)</w:t>
            </w:r>
            <w:r w:rsidR="00F2538B"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F2538B" w:rsidRPr="00751D4A">
              <w:rPr>
                <w:rFonts w:asciiTheme="minorHAnsi" w:hAnsiTheme="minorHAnsi" w:cstheme="minorHAnsi"/>
                <w:sz w:val="24"/>
                <w:szCs w:val="24"/>
              </w:rPr>
              <w:t>Sintesi dei trigliceridi attraverso il meccanismo di esterificazione.</w:t>
            </w:r>
          </w:p>
          <w:p w14:paraId="7EB2DCA5" w14:textId="7FBD99E3" w:rsidR="00DE2CF3" w:rsidRPr="00751D4A" w:rsidRDefault="00DE2CF3" w:rsidP="00DE2CF3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7C59FE3" w14:textId="77777777" w:rsidR="00DE2CF3" w:rsidRPr="00751D4A" w:rsidRDefault="00DE2CF3" w:rsidP="00DE2CF3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CE738B" w14:textId="77777777" w:rsidR="00CD4D52" w:rsidRPr="00751D4A" w:rsidRDefault="00CD4D52" w:rsidP="00FD53F9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00CAC10C" w14:textId="062D52CF" w:rsidR="00FD53F9" w:rsidRPr="00751D4A" w:rsidRDefault="00FD53F9" w:rsidP="00FD53F9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Abilità</w:t>
            </w:r>
          </w:p>
          <w:p w14:paraId="7D5C8D52" w14:textId="77777777" w:rsidR="00AD59F0" w:rsidRPr="00751D4A" w:rsidRDefault="00AD59F0" w:rsidP="00AD59F0">
            <w:pPr>
              <w:pStyle w:val="Titolo1"/>
              <w:keepNext w:val="0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uppressAutoHyphens w:val="0"/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HAnsi"/>
                <w:i w:val="0"/>
                <w:szCs w:val="24"/>
              </w:rPr>
            </w:pP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Denominare e rappresentare acidi</w:t>
            </w:r>
            <w:r w:rsidRPr="00751D4A">
              <w:rPr>
                <w:rFonts w:asciiTheme="minorHAnsi" w:hAnsiTheme="minorHAnsi" w:cstheme="minorHAnsi"/>
                <w:i w:val="0"/>
                <w:spacing w:val="-5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carbossilici</w:t>
            </w:r>
            <w:r w:rsidRPr="00751D4A">
              <w:rPr>
                <w:rFonts w:asciiTheme="minorHAnsi" w:hAnsiTheme="minorHAnsi" w:cstheme="minorHAnsi"/>
                <w:i w:val="0"/>
                <w:spacing w:val="-5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i w:val="0"/>
                <w:spacing w:val="-5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derivati</w:t>
            </w:r>
          </w:p>
          <w:p w14:paraId="62A68A2F" w14:textId="77777777" w:rsidR="00430AD3" w:rsidRPr="00751D4A" w:rsidRDefault="00AD59F0" w:rsidP="00AD59F0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</w:rPr>
              <w:t>Classificare e denominare le ammine</w:t>
            </w:r>
          </w:p>
          <w:p w14:paraId="2A101B25" w14:textId="77777777" w:rsidR="00430AD3" w:rsidRPr="00751D4A" w:rsidRDefault="00430AD3" w:rsidP="00AD59F0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Individuare i centri di reattività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di una specie e classificarne il comportamento chimico</w:t>
            </w:r>
          </w:p>
          <w:p w14:paraId="46EE2DC3" w14:textId="77777777" w:rsidR="00AD59F0" w:rsidRPr="00751D4A" w:rsidRDefault="00AD59F0" w:rsidP="00AD59F0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Collegare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proprietà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fisiche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degli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acidi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carbossilici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presenza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legame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idrogeno</w:t>
            </w:r>
          </w:p>
          <w:p w14:paraId="3A5E6B15" w14:textId="77777777" w:rsidR="00AD59F0" w:rsidRPr="00751D4A" w:rsidRDefault="00AD59F0" w:rsidP="00AD59F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482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Spiegare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differenza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acidità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degli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acidi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carbossilici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altre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famiglie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composti,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collegandola</w:t>
            </w:r>
            <w:r w:rsidRPr="00751D4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751D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presenza</w:t>
            </w:r>
            <w:r w:rsidRPr="00751D4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strutture</w:t>
            </w:r>
            <w:r w:rsidRPr="00751D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risonanza</w:t>
            </w:r>
          </w:p>
          <w:p w14:paraId="2A153F5E" w14:textId="77777777" w:rsidR="00AD59F0" w:rsidRPr="00751D4A" w:rsidRDefault="00AD59F0" w:rsidP="00430AD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482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Saper descrivere la reattività di acidi carbossilici ed esteri</w:t>
            </w:r>
            <w:r w:rsidR="00430AD3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confrontandoli nelle principali caratteristiche con molecole semplici e significative</w:t>
            </w:r>
          </w:p>
          <w:p w14:paraId="0C2CC461" w14:textId="77777777" w:rsidR="00AD59F0" w:rsidRPr="00751D4A" w:rsidRDefault="00AD59F0" w:rsidP="00430AD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Interpretare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risultati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sperimentali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relazione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modelli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teorici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</w:p>
          <w:p w14:paraId="2C767ECD" w14:textId="77777777" w:rsidR="00FD2097" w:rsidRPr="00751D4A" w:rsidRDefault="00AD59F0" w:rsidP="00430A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14" w:hanging="357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Utilizzare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lessico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terminologia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tecnica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settore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appropriata</w:t>
            </w:r>
          </w:p>
          <w:p w14:paraId="0CDE1E7A" w14:textId="77777777" w:rsidR="00FD2097" w:rsidRPr="00751D4A" w:rsidRDefault="00FD2097" w:rsidP="00C91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D2097" w:rsidRPr="00751D4A" w14:paraId="6A97CB7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D729" w14:textId="77777777" w:rsidR="00FD2097" w:rsidRPr="002D2D54" w:rsidRDefault="00430A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lastRenderedPageBreak/>
              <w:t xml:space="preserve">Attività o moduli didattici concordati nel </w:t>
            </w:r>
            <w:proofErr w:type="spellStart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CdC</w:t>
            </w:r>
            <w:proofErr w:type="spellEnd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a livello interdisciplinare</w:t>
            </w:r>
            <w:r w:rsidRPr="002D2D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- Educazione civica</w:t>
            </w:r>
          </w:p>
          <w:p w14:paraId="5672E2F6" w14:textId="77777777" w:rsidR="00FD2097" w:rsidRPr="002D2D54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2D2D54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(descrizione di conoscenze, abilità e competenze che si intendono raggiungere o sviluppare)</w:t>
            </w:r>
          </w:p>
          <w:p w14:paraId="4BDFFA72" w14:textId="77777777" w:rsidR="00FD2097" w:rsidRPr="002D2D54" w:rsidRDefault="00FD2097" w:rsidP="0037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D2097" w:rsidRPr="00751D4A" w14:paraId="7774CC99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9AB2" w14:textId="77777777" w:rsidR="00FD2097" w:rsidRPr="002D2D54" w:rsidRDefault="00430A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Tipologie di verifica, elaborati ed esercitazioni </w:t>
            </w:r>
          </w:p>
          <w:p w14:paraId="1A8F870B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(Indicare un eventuale orientamento personale diverso da quello inserito nel PTOF e specificare quali hanno carattere formativo e quale sommativo; esplicit</w:t>
            </w:r>
            <w:r w:rsidRPr="00751D4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are se previste le tipologie di verifica legate ad ADID o attività di DDI</w:t>
            </w: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)</w:t>
            </w:r>
          </w:p>
          <w:p w14:paraId="0F3C6573" w14:textId="77777777" w:rsidR="00FD2097" w:rsidRPr="002D2D54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14:paraId="10763F3C" w14:textId="05DDF490" w:rsidR="00975905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Interventi spontanei o indotti durante lo svolgimento delle lezioni (per valutare l’interesse, la partecipazione, la</w:t>
            </w:r>
            <w:r w:rsid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capacità di cogliere spunti di approfondimento, collegamento o di chiarimento)</w:t>
            </w:r>
          </w:p>
          <w:p w14:paraId="6511CDAB" w14:textId="5429A99C" w:rsidR="00975905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Interrogazioni formali (per valutare le capacità espressive, il grado di conoscenza delle tematiche affrontate, la</w:t>
            </w:r>
            <w:r w:rsid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capacità di dare una sistemazione organica ai vari concetti, l’utilizzo corretto del linguaggio specifico)</w:t>
            </w:r>
          </w:p>
          <w:p w14:paraId="2331F97C" w14:textId="44F2FB2D" w:rsidR="00975905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Prove scritte a domanda aperta, su traccia e test per valutare il livello di approfondimento, elaborazione e</w:t>
            </w:r>
            <w:r w:rsid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sistemazione coerente delle conoscenze</w:t>
            </w:r>
          </w:p>
          <w:p w14:paraId="4F3CDB7E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14:paraId="3770BD5A" w14:textId="77777777" w:rsidR="00975905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Attività di laboratorio</w:t>
            </w:r>
          </w:p>
          <w:p w14:paraId="7B1CF065" w14:textId="1B2045A1" w:rsidR="00975905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Sono </w:t>
            </w:r>
            <w:r w:rsidR="002D2D54"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state valutate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le capacità operative mediante:</w:t>
            </w:r>
          </w:p>
          <w:p w14:paraId="203F5691" w14:textId="77777777" w:rsidR="00975905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Osservazione e registrazione del comportamento tenuto in laboratorio</w:t>
            </w:r>
          </w:p>
          <w:p w14:paraId="38E8C687" w14:textId="77777777" w:rsidR="00975905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Stesura dei piani di lavoro e dell’utilizzo critico dei protocolli</w:t>
            </w:r>
          </w:p>
          <w:p w14:paraId="1B0CA5F3" w14:textId="401BE6D6" w:rsidR="00FD2097" w:rsidRPr="002D2D54" w:rsidRDefault="002D2D54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</w:t>
            </w:r>
            <w:r w:rsidR="00975905"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Colloqui riepilogativi dell’attività svolta per verificare la consapevolezza del saper fare</w:t>
            </w:r>
          </w:p>
          <w:p w14:paraId="4F472575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D2097" w:rsidRPr="00751D4A" w14:paraId="4994CEE5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F447" w14:textId="77777777" w:rsidR="00FD2097" w:rsidRPr="00751D4A" w:rsidRDefault="00430A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Criteri per le valutazioni</w:t>
            </w:r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(fare riferimento anche </w:t>
            </w:r>
            <w:r w:rsidRPr="00751D4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ai criteri di valutazione delle ADID, cfr. </w:t>
            </w:r>
            <w:proofErr w:type="spellStart"/>
            <w:r w:rsidRPr="00751D4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Ptof</w:t>
            </w:r>
            <w:proofErr w:type="spellEnd"/>
            <w:r w:rsidRPr="00751D4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aggiornamento annuale 20/21)</w:t>
            </w:r>
          </w:p>
          <w:p w14:paraId="027D3AD0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(se differiscono rispetto a quanto inserito nel PTOF)</w:t>
            </w:r>
          </w:p>
          <w:p w14:paraId="1945EA13" w14:textId="65966CAC" w:rsidR="00FD2097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64664F96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-regolarità e puntualità nello svolgimento delle attività proposte</w:t>
            </w:r>
          </w:p>
          <w:p w14:paraId="4408151E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-grado di conoscenza degli argomenti e utilizzo del linguaggio appropriato</w:t>
            </w:r>
          </w:p>
          <w:p w14:paraId="051F01C2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-conoscenza del linguaggio specifico</w:t>
            </w:r>
          </w:p>
          <w:p w14:paraId="11932B7F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-capacità espressive ed espositive</w:t>
            </w:r>
          </w:p>
          <w:p w14:paraId="55F86D91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-capacità di individuare i concetti chiave di un argomento</w:t>
            </w:r>
          </w:p>
          <w:p w14:paraId="56D3F772" w14:textId="369049FD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-capacità di collegamento nell’ambito iter e multi disciplinare</w:t>
            </w:r>
          </w:p>
          <w:p w14:paraId="2A318A56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D2097" w:rsidRPr="00751D4A" w14:paraId="74AA0097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2163C" w14:textId="40D7F85A" w:rsidR="00FD2097" w:rsidRPr="00751D4A" w:rsidRDefault="00430AD3" w:rsidP="00751D4A">
            <w:pPr>
              <w:pStyle w:val="Titolo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="Calibri" w:hAnsiTheme="minorHAnsi" w:cstheme="minorHAnsi"/>
                <w:i w:val="0"/>
                <w:iCs/>
                <w:color w:val="000000"/>
                <w:sz w:val="22"/>
                <w:szCs w:val="22"/>
              </w:rPr>
            </w:pPr>
            <w:r w:rsidRPr="00751D4A">
              <w:rPr>
                <w:rFonts w:asciiTheme="minorHAnsi" w:eastAsia="Calibri" w:hAnsiTheme="minorHAnsi" w:cstheme="minorHAnsi"/>
                <w:i w:val="0"/>
                <w:iCs/>
                <w:color w:val="000000"/>
                <w:szCs w:val="24"/>
              </w:rPr>
              <w:t xml:space="preserve">Metodi e strategie didattiche </w:t>
            </w:r>
          </w:p>
          <w:p w14:paraId="52ABDCFA" w14:textId="7B67F4D8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(</w:t>
            </w:r>
            <w:proofErr w:type="gramStart"/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in particolare</w:t>
            </w:r>
            <w:proofErr w:type="gramEnd"/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 indicare quelle finalizzate a mantenere l’interesse, a sviluppare la motivazione all’apprendimento, al recupero di conoscenze e abilità, al raggiungimento di obiettivi di competenza)</w:t>
            </w:r>
          </w:p>
          <w:p w14:paraId="5B57566E" w14:textId="77777777" w:rsidR="00CF383A" w:rsidRDefault="00CF383A" w:rsidP="00CF383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2CF49C1D" w14:textId="416FC583" w:rsidR="00443F9E" w:rsidRPr="00443F9E" w:rsidRDefault="00CF383A" w:rsidP="00443F9E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CF383A">
              <w:rPr>
                <w:rFonts w:ascii="Calibri" w:eastAsia="Calibri" w:hAnsi="Calibri"/>
                <w:color w:val="000000"/>
                <w:sz w:val="24"/>
                <w:szCs w:val="24"/>
              </w:rPr>
              <w:t>Partecipazione attiva degli studenti durante gli esercizi da svolgere in classe</w:t>
            </w:r>
            <w:r w:rsidR="00443F9E">
              <w:rPr>
                <w:rFonts w:ascii="Calibri" w:eastAsia="Calibri" w:hAnsi="Calibri"/>
                <w:color w:val="000000"/>
                <w:sz w:val="24"/>
                <w:szCs w:val="24"/>
              </w:rPr>
              <w:t>; presentazioni PowerPoint esposti dai singoli alunni</w:t>
            </w:r>
            <w:r w:rsidRPr="00CF383A">
              <w:rPr>
                <w:rFonts w:ascii="Calibri" w:eastAsia="Calibri" w:hAnsi="Calibri"/>
                <w:color w:val="000000"/>
                <w:sz w:val="24"/>
                <w:szCs w:val="24"/>
              </w:rPr>
              <w:t>; continui riferimenti e collegamenti alle altre discipline scientifiche di indirizzo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Ricerche di </w:t>
            </w:r>
            <w:r w:rsidR="00443F9E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approfondimento volte all’analisi di specifiche molecole organiche al fine di consolidare lo studio teorico e di fare </w:t>
            </w:r>
            <w:r w:rsidR="00D50C7E" w:rsidRPr="00CF383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parallelismi </w:t>
            </w:r>
            <w:r w:rsidR="00BD0E7B" w:rsidRPr="00CF383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in campo farmaceutico, alimentare e cosmetico</w:t>
            </w:r>
            <w:r w:rsidR="005E6319" w:rsidRPr="00CF383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6455CB" w:rsidRPr="00CF383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così da</w:t>
            </w:r>
            <w:r w:rsidR="005E6319" w:rsidRPr="00CF383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sviluppare motivazione ad approfondire la materia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272C9702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8E58B08" w14:textId="77777777" w:rsidR="00FD2097" w:rsidRPr="00751D4A" w:rsidRDefault="00FD2097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0"/>
          <w:szCs w:val="20"/>
        </w:rPr>
      </w:pPr>
    </w:p>
    <w:p w14:paraId="59137437" w14:textId="77777777" w:rsidR="00FD2097" w:rsidRPr="00751D4A" w:rsidRDefault="00FD2097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0"/>
          <w:szCs w:val="20"/>
        </w:rPr>
      </w:pPr>
    </w:p>
    <w:p w14:paraId="3C567F25" w14:textId="575A7FA5" w:rsidR="00DE2CF3" w:rsidRPr="00751D4A" w:rsidRDefault="00430AD3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0"/>
          <w:szCs w:val="20"/>
        </w:rPr>
      </w:pPr>
      <w:r w:rsidRPr="00751D4A">
        <w:rPr>
          <w:rFonts w:asciiTheme="minorHAnsi" w:eastAsia="Arial" w:hAnsiTheme="minorHAnsi" w:cstheme="minorHAnsi"/>
          <w:sz w:val="20"/>
          <w:szCs w:val="20"/>
        </w:rPr>
        <w:t>Pisa l</w:t>
      </w:r>
      <w:r w:rsidR="00DE2CF3" w:rsidRPr="00751D4A">
        <w:rPr>
          <w:rFonts w:asciiTheme="minorHAnsi" w:eastAsia="Arial" w:hAnsiTheme="minorHAnsi" w:cstheme="minorHAnsi"/>
          <w:sz w:val="20"/>
          <w:szCs w:val="20"/>
        </w:rPr>
        <w:t>ì, 10/06/22</w:t>
      </w:r>
      <w:r w:rsidRPr="00751D4A">
        <w:rPr>
          <w:rFonts w:asciiTheme="minorHAnsi" w:eastAsia="Arial" w:hAnsiTheme="minorHAnsi" w:cstheme="minorHAnsi"/>
          <w:sz w:val="20"/>
          <w:szCs w:val="20"/>
        </w:rPr>
        <w:tab/>
        <w:t xml:space="preserve">                                   </w:t>
      </w:r>
    </w:p>
    <w:p w14:paraId="5A5E58AA" w14:textId="235A7700" w:rsidR="00FD2097" w:rsidRPr="00751D4A" w:rsidRDefault="00430AD3" w:rsidP="00DE2CF3">
      <w:pPr>
        <w:tabs>
          <w:tab w:val="center" w:pos="7088"/>
        </w:tabs>
        <w:spacing w:before="100" w:after="100"/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751D4A">
        <w:rPr>
          <w:rFonts w:asciiTheme="minorHAnsi" w:eastAsia="Arial" w:hAnsiTheme="minorHAnsi" w:cstheme="minorHAnsi"/>
          <w:sz w:val="20"/>
          <w:szCs w:val="20"/>
        </w:rPr>
        <w:lastRenderedPageBreak/>
        <w:t>I docent</w:t>
      </w:r>
      <w:r w:rsidR="00DE2CF3" w:rsidRPr="00751D4A">
        <w:rPr>
          <w:rFonts w:asciiTheme="minorHAnsi" w:eastAsia="Arial" w:hAnsiTheme="minorHAnsi" w:cstheme="minorHAnsi"/>
          <w:sz w:val="20"/>
          <w:szCs w:val="20"/>
        </w:rPr>
        <w:t>i</w:t>
      </w:r>
    </w:p>
    <w:p w14:paraId="6094136A" w14:textId="785B870D" w:rsidR="00DE2CF3" w:rsidRPr="00751D4A" w:rsidRDefault="00DE2CF3" w:rsidP="00DE2CF3">
      <w:pPr>
        <w:tabs>
          <w:tab w:val="center" w:pos="7088"/>
        </w:tabs>
        <w:spacing w:before="100" w:after="100"/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751D4A">
        <w:rPr>
          <w:rFonts w:asciiTheme="minorHAnsi" w:eastAsia="Arial" w:hAnsiTheme="minorHAnsi" w:cstheme="minorHAnsi"/>
          <w:sz w:val="20"/>
          <w:szCs w:val="20"/>
        </w:rPr>
        <w:t>Livia Lupo</w:t>
      </w:r>
    </w:p>
    <w:p w14:paraId="6A58F947" w14:textId="502FC746" w:rsidR="00DE2CF3" w:rsidRPr="00751D4A" w:rsidRDefault="00CF383A" w:rsidP="00DE2CF3">
      <w:pPr>
        <w:tabs>
          <w:tab w:val="center" w:pos="7088"/>
        </w:tabs>
        <w:spacing w:before="100" w:after="100"/>
        <w:jc w:val="right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Davide Palamara</w:t>
      </w:r>
    </w:p>
    <w:p w14:paraId="30A64A34" w14:textId="5F52F4A7" w:rsidR="00DE2CF3" w:rsidRPr="00751D4A" w:rsidRDefault="00DE2CF3" w:rsidP="00DE2CF3">
      <w:pPr>
        <w:tabs>
          <w:tab w:val="center" w:pos="7088"/>
        </w:tabs>
        <w:spacing w:before="100" w:after="100"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751D4A">
        <w:rPr>
          <w:rFonts w:asciiTheme="minorHAnsi" w:eastAsia="Arial" w:hAnsiTheme="minorHAnsi" w:cstheme="minorHAnsi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162913C6" w14:textId="3BD7D07F" w:rsidR="00DE2CF3" w:rsidRPr="00751D4A" w:rsidRDefault="00DE2CF3" w:rsidP="00DE2CF3">
      <w:pPr>
        <w:tabs>
          <w:tab w:val="center" w:pos="7088"/>
        </w:tabs>
        <w:spacing w:before="100" w:after="100"/>
        <w:jc w:val="center"/>
        <w:rPr>
          <w:rFonts w:asciiTheme="minorHAnsi" w:eastAsia="Arial" w:hAnsiTheme="minorHAnsi" w:cstheme="minorHAnsi"/>
          <w:sz w:val="20"/>
          <w:szCs w:val="20"/>
        </w:rPr>
      </w:pPr>
    </w:p>
    <w:sectPr w:rsidR="00DE2CF3" w:rsidRPr="00751D4A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9D6"/>
    <w:multiLevelType w:val="hybridMultilevel"/>
    <w:tmpl w:val="38C2E3EC"/>
    <w:lvl w:ilvl="0" w:tplc="938A94BA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5DD0"/>
    <w:multiLevelType w:val="multilevel"/>
    <w:tmpl w:val="9E22E792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489951C0"/>
    <w:multiLevelType w:val="hybridMultilevel"/>
    <w:tmpl w:val="D9D2CE2C"/>
    <w:lvl w:ilvl="0" w:tplc="158A9ED6">
      <w:numFmt w:val="bullet"/>
      <w:lvlText w:val="●"/>
      <w:lvlJc w:val="left"/>
      <w:pPr>
        <w:ind w:left="364" w:hanging="165"/>
      </w:pPr>
      <w:rPr>
        <w:rFonts w:ascii="Arial MT" w:eastAsia="Arial MT" w:hAnsi="Arial MT" w:cs="Arial MT" w:hint="default"/>
        <w:color w:val="808080"/>
        <w:w w:val="60"/>
        <w:sz w:val="19"/>
        <w:szCs w:val="19"/>
        <w:lang w:val="it-IT" w:eastAsia="en-US" w:bidi="ar-SA"/>
      </w:rPr>
    </w:lvl>
    <w:lvl w:ilvl="1" w:tplc="04C2CB9C">
      <w:numFmt w:val="bullet"/>
      <w:lvlText w:val="•"/>
      <w:lvlJc w:val="left"/>
      <w:pPr>
        <w:ind w:left="1358" w:hanging="165"/>
      </w:pPr>
      <w:rPr>
        <w:rFonts w:hint="default"/>
        <w:lang w:val="it-IT" w:eastAsia="en-US" w:bidi="ar-SA"/>
      </w:rPr>
    </w:lvl>
    <w:lvl w:ilvl="2" w:tplc="BB8EB070">
      <w:numFmt w:val="bullet"/>
      <w:lvlText w:val="•"/>
      <w:lvlJc w:val="left"/>
      <w:pPr>
        <w:ind w:left="2356" w:hanging="165"/>
      </w:pPr>
      <w:rPr>
        <w:rFonts w:hint="default"/>
        <w:lang w:val="it-IT" w:eastAsia="en-US" w:bidi="ar-SA"/>
      </w:rPr>
    </w:lvl>
    <w:lvl w:ilvl="3" w:tplc="5B149866">
      <w:numFmt w:val="bullet"/>
      <w:lvlText w:val="•"/>
      <w:lvlJc w:val="left"/>
      <w:pPr>
        <w:ind w:left="3354" w:hanging="165"/>
      </w:pPr>
      <w:rPr>
        <w:rFonts w:hint="default"/>
        <w:lang w:val="it-IT" w:eastAsia="en-US" w:bidi="ar-SA"/>
      </w:rPr>
    </w:lvl>
    <w:lvl w:ilvl="4" w:tplc="09BCC9E2">
      <w:numFmt w:val="bullet"/>
      <w:lvlText w:val="•"/>
      <w:lvlJc w:val="left"/>
      <w:pPr>
        <w:ind w:left="4352" w:hanging="165"/>
      </w:pPr>
      <w:rPr>
        <w:rFonts w:hint="default"/>
        <w:lang w:val="it-IT" w:eastAsia="en-US" w:bidi="ar-SA"/>
      </w:rPr>
    </w:lvl>
    <w:lvl w:ilvl="5" w:tplc="749C1BB0">
      <w:numFmt w:val="bullet"/>
      <w:lvlText w:val="•"/>
      <w:lvlJc w:val="left"/>
      <w:pPr>
        <w:ind w:left="5350" w:hanging="165"/>
      </w:pPr>
      <w:rPr>
        <w:rFonts w:hint="default"/>
        <w:lang w:val="it-IT" w:eastAsia="en-US" w:bidi="ar-SA"/>
      </w:rPr>
    </w:lvl>
    <w:lvl w:ilvl="6" w:tplc="7180D9FA">
      <w:numFmt w:val="bullet"/>
      <w:lvlText w:val="•"/>
      <w:lvlJc w:val="left"/>
      <w:pPr>
        <w:ind w:left="6348" w:hanging="165"/>
      </w:pPr>
      <w:rPr>
        <w:rFonts w:hint="default"/>
        <w:lang w:val="it-IT" w:eastAsia="en-US" w:bidi="ar-SA"/>
      </w:rPr>
    </w:lvl>
    <w:lvl w:ilvl="7" w:tplc="C90EC496">
      <w:numFmt w:val="bullet"/>
      <w:lvlText w:val="•"/>
      <w:lvlJc w:val="left"/>
      <w:pPr>
        <w:ind w:left="7346" w:hanging="165"/>
      </w:pPr>
      <w:rPr>
        <w:rFonts w:hint="default"/>
        <w:lang w:val="it-IT" w:eastAsia="en-US" w:bidi="ar-SA"/>
      </w:rPr>
    </w:lvl>
    <w:lvl w:ilvl="8" w:tplc="462C8A92">
      <w:numFmt w:val="bullet"/>
      <w:lvlText w:val="•"/>
      <w:lvlJc w:val="left"/>
      <w:pPr>
        <w:ind w:left="8344" w:hanging="165"/>
      </w:pPr>
      <w:rPr>
        <w:rFonts w:hint="default"/>
        <w:lang w:val="it-IT" w:eastAsia="en-US" w:bidi="ar-SA"/>
      </w:rPr>
    </w:lvl>
  </w:abstractNum>
  <w:abstractNum w:abstractNumId="3" w15:restartNumberingAfterBreak="0">
    <w:nsid w:val="4E1421A9"/>
    <w:multiLevelType w:val="hybridMultilevel"/>
    <w:tmpl w:val="23D8A0A2"/>
    <w:lvl w:ilvl="0" w:tplc="FE688786">
      <w:numFmt w:val="bullet"/>
      <w:lvlText w:val="●"/>
      <w:lvlJc w:val="left"/>
      <w:pPr>
        <w:ind w:left="229" w:hanging="165"/>
      </w:pPr>
      <w:rPr>
        <w:rFonts w:ascii="Arial MT" w:eastAsia="Arial MT" w:hAnsi="Arial MT" w:cs="Arial MT" w:hint="default"/>
        <w:color w:val="808080"/>
        <w:w w:val="60"/>
        <w:sz w:val="19"/>
        <w:szCs w:val="19"/>
        <w:lang w:val="it-IT" w:eastAsia="en-US" w:bidi="ar-SA"/>
      </w:rPr>
    </w:lvl>
    <w:lvl w:ilvl="1" w:tplc="B7A8212C">
      <w:numFmt w:val="bullet"/>
      <w:lvlText w:val="•"/>
      <w:lvlJc w:val="left"/>
      <w:pPr>
        <w:ind w:left="1203" w:hanging="165"/>
      </w:pPr>
      <w:rPr>
        <w:rFonts w:hint="default"/>
        <w:lang w:val="it-IT" w:eastAsia="en-US" w:bidi="ar-SA"/>
      </w:rPr>
    </w:lvl>
    <w:lvl w:ilvl="2" w:tplc="0B2C1C22">
      <w:numFmt w:val="bullet"/>
      <w:lvlText w:val="•"/>
      <w:lvlJc w:val="left"/>
      <w:pPr>
        <w:ind w:left="2186" w:hanging="165"/>
      </w:pPr>
      <w:rPr>
        <w:rFonts w:hint="default"/>
        <w:lang w:val="it-IT" w:eastAsia="en-US" w:bidi="ar-SA"/>
      </w:rPr>
    </w:lvl>
    <w:lvl w:ilvl="3" w:tplc="8D404ECC">
      <w:numFmt w:val="bullet"/>
      <w:lvlText w:val="•"/>
      <w:lvlJc w:val="left"/>
      <w:pPr>
        <w:ind w:left="3169" w:hanging="165"/>
      </w:pPr>
      <w:rPr>
        <w:rFonts w:hint="default"/>
        <w:lang w:val="it-IT" w:eastAsia="en-US" w:bidi="ar-SA"/>
      </w:rPr>
    </w:lvl>
    <w:lvl w:ilvl="4" w:tplc="56DA83B8">
      <w:numFmt w:val="bullet"/>
      <w:lvlText w:val="•"/>
      <w:lvlJc w:val="left"/>
      <w:pPr>
        <w:ind w:left="4152" w:hanging="165"/>
      </w:pPr>
      <w:rPr>
        <w:rFonts w:hint="default"/>
        <w:lang w:val="it-IT" w:eastAsia="en-US" w:bidi="ar-SA"/>
      </w:rPr>
    </w:lvl>
    <w:lvl w:ilvl="5" w:tplc="B7388EB6">
      <w:numFmt w:val="bullet"/>
      <w:lvlText w:val="•"/>
      <w:lvlJc w:val="left"/>
      <w:pPr>
        <w:ind w:left="5135" w:hanging="165"/>
      </w:pPr>
      <w:rPr>
        <w:rFonts w:hint="default"/>
        <w:lang w:val="it-IT" w:eastAsia="en-US" w:bidi="ar-SA"/>
      </w:rPr>
    </w:lvl>
    <w:lvl w:ilvl="6" w:tplc="4EEAE7C2">
      <w:numFmt w:val="bullet"/>
      <w:lvlText w:val="•"/>
      <w:lvlJc w:val="left"/>
      <w:pPr>
        <w:ind w:left="6118" w:hanging="165"/>
      </w:pPr>
      <w:rPr>
        <w:rFonts w:hint="default"/>
        <w:lang w:val="it-IT" w:eastAsia="en-US" w:bidi="ar-SA"/>
      </w:rPr>
    </w:lvl>
    <w:lvl w:ilvl="7" w:tplc="A0F8B16C">
      <w:numFmt w:val="bullet"/>
      <w:lvlText w:val="•"/>
      <w:lvlJc w:val="left"/>
      <w:pPr>
        <w:ind w:left="7101" w:hanging="165"/>
      </w:pPr>
      <w:rPr>
        <w:rFonts w:hint="default"/>
        <w:lang w:val="it-IT" w:eastAsia="en-US" w:bidi="ar-SA"/>
      </w:rPr>
    </w:lvl>
    <w:lvl w:ilvl="8" w:tplc="2E90991A">
      <w:numFmt w:val="bullet"/>
      <w:lvlText w:val="•"/>
      <w:lvlJc w:val="left"/>
      <w:pPr>
        <w:ind w:left="8084" w:hanging="165"/>
      </w:pPr>
      <w:rPr>
        <w:rFonts w:hint="default"/>
        <w:lang w:val="it-IT" w:eastAsia="en-US" w:bidi="ar-SA"/>
      </w:rPr>
    </w:lvl>
  </w:abstractNum>
  <w:abstractNum w:abstractNumId="4" w15:restartNumberingAfterBreak="0">
    <w:nsid w:val="6EA87B19"/>
    <w:multiLevelType w:val="hybridMultilevel"/>
    <w:tmpl w:val="81B207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7198974">
    <w:abstractNumId w:val="1"/>
  </w:num>
  <w:num w:numId="2" w16cid:durableId="712080444">
    <w:abstractNumId w:val="0"/>
  </w:num>
  <w:num w:numId="3" w16cid:durableId="1653484279">
    <w:abstractNumId w:val="3"/>
  </w:num>
  <w:num w:numId="4" w16cid:durableId="1297955080">
    <w:abstractNumId w:val="2"/>
  </w:num>
  <w:num w:numId="5" w16cid:durableId="1222719043">
    <w:abstractNumId w:val="1"/>
    <w:lvlOverride w:ilvl="0">
      <w:startOverride w:val="8"/>
    </w:lvlOverride>
  </w:num>
  <w:num w:numId="6" w16cid:durableId="1980107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97"/>
    <w:rsid w:val="00027F76"/>
    <w:rsid w:val="00072EC7"/>
    <w:rsid w:val="000F41F2"/>
    <w:rsid w:val="0011475E"/>
    <w:rsid w:val="001A24F1"/>
    <w:rsid w:val="001C07D0"/>
    <w:rsid w:val="00273295"/>
    <w:rsid w:val="00290442"/>
    <w:rsid w:val="002D2B70"/>
    <w:rsid w:val="002D2D54"/>
    <w:rsid w:val="002E68FC"/>
    <w:rsid w:val="0030712D"/>
    <w:rsid w:val="00356AD6"/>
    <w:rsid w:val="00367BE6"/>
    <w:rsid w:val="003717CC"/>
    <w:rsid w:val="00373C79"/>
    <w:rsid w:val="003C3010"/>
    <w:rsid w:val="00405B79"/>
    <w:rsid w:val="004264CA"/>
    <w:rsid w:val="00430AD3"/>
    <w:rsid w:val="00440184"/>
    <w:rsid w:val="00443F9E"/>
    <w:rsid w:val="004845D3"/>
    <w:rsid w:val="00510DA9"/>
    <w:rsid w:val="005B2B32"/>
    <w:rsid w:val="005C6C78"/>
    <w:rsid w:val="005C6EE4"/>
    <w:rsid w:val="005E6319"/>
    <w:rsid w:val="005F062D"/>
    <w:rsid w:val="00637557"/>
    <w:rsid w:val="006455CB"/>
    <w:rsid w:val="0075095E"/>
    <w:rsid w:val="00751D4A"/>
    <w:rsid w:val="007C69D8"/>
    <w:rsid w:val="007F731A"/>
    <w:rsid w:val="008737F9"/>
    <w:rsid w:val="00887E5C"/>
    <w:rsid w:val="00912E51"/>
    <w:rsid w:val="00960D9F"/>
    <w:rsid w:val="00965BB9"/>
    <w:rsid w:val="00975905"/>
    <w:rsid w:val="00A20CB9"/>
    <w:rsid w:val="00A47CB6"/>
    <w:rsid w:val="00A94934"/>
    <w:rsid w:val="00A96A50"/>
    <w:rsid w:val="00AA2626"/>
    <w:rsid w:val="00AA2A83"/>
    <w:rsid w:val="00AD59F0"/>
    <w:rsid w:val="00B27E05"/>
    <w:rsid w:val="00B56D40"/>
    <w:rsid w:val="00B7474B"/>
    <w:rsid w:val="00BD0E7B"/>
    <w:rsid w:val="00BD7F1D"/>
    <w:rsid w:val="00C20510"/>
    <w:rsid w:val="00C911F8"/>
    <w:rsid w:val="00C91B3C"/>
    <w:rsid w:val="00CA3E26"/>
    <w:rsid w:val="00CB28DD"/>
    <w:rsid w:val="00CD4D52"/>
    <w:rsid w:val="00CF383A"/>
    <w:rsid w:val="00D01FFA"/>
    <w:rsid w:val="00D50C7E"/>
    <w:rsid w:val="00D52C8B"/>
    <w:rsid w:val="00D57E16"/>
    <w:rsid w:val="00DD55A9"/>
    <w:rsid w:val="00DE2CF3"/>
    <w:rsid w:val="00DF2626"/>
    <w:rsid w:val="00EA6963"/>
    <w:rsid w:val="00F2538B"/>
    <w:rsid w:val="00F83016"/>
    <w:rsid w:val="00FB5808"/>
    <w:rsid w:val="00FD2097"/>
    <w:rsid w:val="00F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68B6"/>
  <w15:docId w15:val="{EE4C4D15-3C2B-4320-BE6A-71CF12B8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stoProgProgrammazioneIDEE72095">
    <w:name w:val="testoProg (ProgrammazioneIDEE_72095)"/>
    <w:basedOn w:val="Normale"/>
    <w:uiPriority w:val="99"/>
    <w:rsid w:val="00290442"/>
    <w:pPr>
      <w:widowControl w:val="0"/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10DA9"/>
    <w:pPr>
      <w:widowControl w:val="0"/>
      <w:suppressAutoHyphens w:val="0"/>
      <w:autoSpaceDE w:val="0"/>
      <w:autoSpaceDN w:val="0"/>
      <w:ind w:left="229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7825DC8-61EF-4829-BC43-73D5AABCB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Livia Lupo</cp:lastModifiedBy>
  <cp:revision>14</cp:revision>
  <dcterms:created xsi:type="dcterms:W3CDTF">2022-06-09T22:19:00Z</dcterms:created>
  <dcterms:modified xsi:type="dcterms:W3CDTF">2022-06-14T07:17:00Z</dcterms:modified>
</cp:coreProperties>
</file>